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E2" w:rsidRPr="003C13E2" w:rsidRDefault="003C13E2" w:rsidP="003C13E2">
      <w:pPr>
        <w:jc w:val="both"/>
        <w:rPr>
          <w:color w:val="FF0000"/>
          <w:sz w:val="24"/>
          <w:lang w:val="fr-FR"/>
        </w:rPr>
      </w:pPr>
      <w:r w:rsidRPr="003C13E2">
        <w:rPr>
          <w:color w:val="FF0000"/>
          <w:sz w:val="24"/>
          <w:lang w:val="fr-FR"/>
        </w:rPr>
        <w:t xml:space="preserve">Remarque : Type de police </w:t>
      </w:r>
      <w:r w:rsidR="00BE52B0" w:rsidRPr="003C13E2">
        <w:rPr>
          <w:color w:val="FF0000"/>
          <w:sz w:val="24"/>
          <w:lang w:val="fr-FR"/>
        </w:rPr>
        <w:t>général :</w:t>
      </w:r>
      <w:r w:rsidRPr="003C13E2">
        <w:rPr>
          <w:color w:val="FF0000"/>
          <w:sz w:val="24"/>
          <w:lang w:val="fr-FR"/>
        </w:rPr>
        <w:t xml:space="preserve"> Times New Roman Format </w:t>
      </w:r>
      <w:r w:rsidR="00BE52B0">
        <w:rPr>
          <w:color w:val="FF0000"/>
          <w:sz w:val="24"/>
          <w:lang w:val="fr-FR"/>
        </w:rPr>
        <w:t>A4 </w:t>
      </w:r>
    </w:p>
    <w:p w:rsidR="003C13E2" w:rsidRPr="003C13E2" w:rsidRDefault="003C13E2" w:rsidP="003C13E2">
      <w:pPr>
        <w:jc w:val="both"/>
        <w:rPr>
          <w:color w:val="FF0000"/>
          <w:sz w:val="24"/>
          <w:lang w:val="fr-FR"/>
        </w:rPr>
      </w:pPr>
      <w:r w:rsidRPr="003C13E2">
        <w:rPr>
          <w:color w:val="FF0000"/>
          <w:sz w:val="24"/>
          <w:lang w:val="fr-FR"/>
        </w:rPr>
        <w:t>Marge supérieure 3 cm, autres marges 2,5 cm chacune.</w:t>
      </w:r>
    </w:p>
    <w:p w:rsidR="00BB0537" w:rsidRPr="003C13E2" w:rsidRDefault="003C13E2" w:rsidP="00C47291">
      <w:pPr>
        <w:jc w:val="both"/>
        <w:rPr>
          <w:sz w:val="24"/>
          <w:lang w:val="fr-FR"/>
        </w:rPr>
      </w:pPr>
      <w:r w:rsidRPr="003C13E2">
        <w:rPr>
          <w:color w:val="FF0000"/>
          <w:sz w:val="24"/>
          <w:lang w:val="fr-FR"/>
        </w:rPr>
        <w:t xml:space="preserve">Commencez la première page avec [2 lignes </w:t>
      </w:r>
      <w:r w:rsidR="00C47291">
        <w:rPr>
          <w:color w:val="FF0000"/>
          <w:sz w:val="24"/>
          <w:lang w:val="fr-FR"/>
        </w:rPr>
        <w:t>vides</w:t>
      </w:r>
      <w:r w:rsidRPr="003C13E2">
        <w:rPr>
          <w:color w:val="FF0000"/>
          <w:sz w:val="24"/>
          <w:lang w:val="fr-FR"/>
        </w:rPr>
        <w:t>, 12 pt]</w:t>
      </w:r>
    </w:p>
    <w:p w:rsidR="00F20354" w:rsidRPr="003C13E2" w:rsidRDefault="00F20354">
      <w:pPr>
        <w:ind w:left="426" w:hanging="426"/>
        <w:rPr>
          <w:sz w:val="24"/>
          <w:lang w:val="fr-FR"/>
        </w:rPr>
      </w:pPr>
    </w:p>
    <w:p w:rsidR="003C13E2" w:rsidRDefault="003C13E2" w:rsidP="00AB09A6">
      <w:pPr>
        <w:rPr>
          <w:noProof/>
          <w:color w:val="FF0000"/>
          <w:sz w:val="24"/>
          <w:lang w:val="fr-FR"/>
        </w:rPr>
      </w:pPr>
      <w:r w:rsidRPr="003C13E2">
        <w:rPr>
          <w:b/>
          <w:sz w:val="30"/>
          <w:lang w:val="fr-FR"/>
        </w:rPr>
        <w:t xml:space="preserve">Comment préparer un manuscrit prêt à être </w:t>
      </w:r>
      <w:r w:rsidR="00AB09A6">
        <w:rPr>
          <w:b/>
          <w:sz w:val="30"/>
          <w:lang w:val="fr-FR"/>
        </w:rPr>
        <w:t>publié</w:t>
      </w:r>
      <w:r w:rsidRPr="003C13E2">
        <w:rPr>
          <w:b/>
          <w:sz w:val="30"/>
          <w:lang w:val="fr-FR"/>
        </w:rPr>
        <w:t xml:space="preserve"> </w:t>
      </w:r>
      <w:r w:rsidR="00AB09A6">
        <w:rPr>
          <w:b/>
          <w:sz w:val="30"/>
          <w:lang w:val="fr-FR"/>
        </w:rPr>
        <w:t>dans</w:t>
      </w:r>
      <w:r w:rsidRPr="003C13E2">
        <w:rPr>
          <w:b/>
          <w:sz w:val="30"/>
          <w:lang w:val="fr-FR"/>
        </w:rPr>
        <w:t xml:space="preserve"> les bulletins IOBC-WPRS </w:t>
      </w:r>
      <w:r w:rsidRPr="003C13E2">
        <w:rPr>
          <w:noProof/>
          <w:color w:val="FF0000"/>
          <w:sz w:val="24"/>
          <w:lang w:val="fr-FR"/>
        </w:rPr>
        <w:t>[police: 15 pt, gras, à gauche]</w:t>
      </w:r>
    </w:p>
    <w:p w:rsidR="00BB0537" w:rsidRPr="004D2626" w:rsidRDefault="003C13E2" w:rsidP="00C47291">
      <w:pPr>
        <w:ind w:left="425" w:hanging="425"/>
        <w:rPr>
          <w:noProof/>
          <w:sz w:val="24"/>
          <w:lang w:val="en-US"/>
        </w:rPr>
      </w:pPr>
      <w:r w:rsidRPr="004D2626">
        <w:rPr>
          <w:noProof/>
          <w:color w:val="FF0000"/>
          <w:sz w:val="24"/>
          <w:lang w:val="fr-FR"/>
        </w:rPr>
        <w:t xml:space="preserve"> </w:t>
      </w:r>
      <w:r w:rsidRPr="004D2626">
        <w:rPr>
          <w:noProof/>
          <w:color w:val="FF0000"/>
          <w:sz w:val="24"/>
          <w:lang w:val="en-US"/>
        </w:rPr>
        <w:t xml:space="preserve">[1 ligne </w:t>
      </w:r>
      <w:r w:rsidR="00C47291">
        <w:rPr>
          <w:noProof/>
          <w:color w:val="FF0000"/>
          <w:sz w:val="24"/>
          <w:lang w:val="en-US"/>
        </w:rPr>
        <w:t>vide</w:t>
      </w:r>
      <w:r w:rsidRPr="004D2626">
        <w:rPr>
          <w:noProof/>
          <w:color w:val="FF0000"/>
          <w:sz w:val="24"/>
          <w:lang w:val="en-US"/>
        </w:rPr>
        <w:t>, 12 pt]</w:t>
      </w:r>
    </w:p>
    <w:p w:rsidR="00AE17FD" w:rsidRPr="004D2626" w:rsidRDefault="00AE17FD">
      <w:pPr>
        <w:ind w:left="426" w:hanging="426"/>
        <w:rPr>
          <w:sz w:val="24"/>
          <w:lang w:val="en-US"/>
        </w:rPr>
      </w:pPr>
    </w:p>
    <w:p w:rsidR="00BB0537" w:rsidRPr="00F347C8" w:rsidRDefault="00BB0537">
      <w:pPr>
        <w:ind w:left="426" w:hanging="426"/>
        <w:rPr>
          <w:b/>
          <w:sz w:val="24"/>
          <w:lang w:val="en-GB"/>
        </w:rPr>
      </w:pPr>
      <w:r w:rsidRPr="00F347C8">
        <w:rPr>
          <w:b/>
          <w:sz w:val="24"/>
          <w:lang w:val="en-GB"/>
        </w:rPr>
        <w:t>Horst Bathon</w:t>
      </w:r>
      <w:r>
        <w:rPr>
          <w:b/>
          <w:sz w:val="24"/>
          <w:vertAlign w:val="superscript"/>
          <w:lang w:val="en-GB"/>
        </w:rPr>
        <w:t>1</w:t>
      </w:r>
      <w:r w:rsidRPr="00F347C8">
        <w:rPr>
          <w:b/>
          <w:sz w:val="24"/>
          <w:lang w:val="en-GB"/>
        </w:rPr>
        <w:t>, Luc Tirry</w:t>
      </w:r>
      <w:r>
        <w:rPr>
          <w:b/>
          <w:sz w:val="24"/>
          <w:vertAlign w:val="superscript"/>
          <w:lang w:val="en-GB"/>
        </w:rPr>
        <w:t>2</w:t>
      </w:r>
      <w:r w:rsidR="00BE52B0">
        <w:rPr>
          <w:b/>
          <w:sz w:val="24"/>
          <w:vertAlign w:val="superscript"/>
          <w:lang w:val="en-GB"/>
        </w:rPr>
        <w:t xml:space="preserve"> </w:t>
      </w:r>
      <w:r w:rsidR="003C13E2">
        <w:rPr>
          <w:color w:val="FF0000"/>
          <w:sz w:val="24"/>
          <w:lang w:val="en-GB"/>
        </w:rPr>
        <w:t>[</w:t>
      </w:r>
      <w:r w:rsidR="003C13E2" w:rsidRPr="003C13E2">
        <w:rPr>
          <w:color w:val="FF0000"/>
          <w:sz w:val="24"/>
          <w:lang w:val="en-GB"/>
        </w:rPr>
        <w:t xml:space="preserve">police 12 </w:t>
      </w:r>
      <w:proofErr w:type="spellStart"/>
      <w:r w:rsidR="003C13E2" w:rsidRPr="003C13E2">
        <w:rPr>
          <w:color w:val="FF0000"/>
          <w:sz w:val="24"/>
          <w:lang w:val="en-GB"/>
        </w:rPr>
        <w:t>pt</w:t>
      </w:r>
      <w:proofErr w:type="spellEnd"/>
      <w:r w:rsidR="003C13E2" w:rsidRPr="003C13E2">
        <w:rPr>
          <w:color w:val="FF0000"/>
          <w:sz w:val="24"/>
          <w:lang w:val="en-GB"/>
        </w:rPr>
        <w:t xml:space="preserve">, </w:t>
      </w:r>
      <w:proofErr w:type="spellStart"/>
      <w:r w:rsidR="003C13E2" w:rsidRPr="003C13E2">
        <w:rPr>
          <w:color w:val="FF0000"/>
          <w:sz w:val="24"/>
          <w:lang w:val="en-GB"/>
        </w:rPr>
        <w:t>gras</w:t>
      </w:r>
      <w:proofErr w:type="spellEnd"/>
      <w:r w:rsidRPr="00F347C8">
        <w:rPr>
          <w:color w:val="FF0000"/>
          <w:sz w:val="24"/>
          <w:lang w:val="en-GB"/>
        </w:rPr>
        <w:t>]</w:t>
      </w:r>
    </w:p>
    <w:p w:rsidR="00BB0537" w:rsidRDefault="00BB0537" w:rsidP="003C13E2">
      <w:pPr>
        <w:jc w:val="both"/>
        <w:rPr>
          <w:color w:val="FF0000"/>
          <w:sz w:val="24"/>
          <w:lang w:val="en-GB"/>
        </w:rPr>
      </w:pPr>
      <w:r>
        <w:rPr>
          <w:i/>
          <w:sz w:val="24"/>
          <w:vertAlign w:val="superscript"/>
          <w:lang w:val="en-GB"/>
        </w:rPr>
        <w:t>1</w:t>
      </w:r>
      <w:r w:rsidRPr="00F347C8">
        <w:rPr>
          <w:i/>
          <w:sz w:val="24"/>
          <w:lang w:val="en-GB"/>
        </w:rPr>
        <w:t xml:space="preserve">BBA, Institute for Biological Control, </w:t>
      </w:r>
      <w:proofErr w:type="spellStart"/>
      <w:r w:rsidRPr="00F347C8">
        <w:rPr>
          <w:i/>
          <w:sz w:val="24"/>
          <w:lang w:val="en-GB"/>
        </w:rPr>
        <w:t>H</w:t>
      </w:r>
      <w:bookmarkStart w:id="0" w:name="_GoBack"/>
      <w:bookmarkEnd w:id="0"/>
      <w:r w:rsidRPr="00F347C8">
        <w:rPr>
          <w:i/>
          <w:sz w:val="24"/>
          <w:lang w:val="en-GB"/>
        </w:rPr>
        <w:t>einrichstr</w:t>
      </w:r>
      <w:proofErr w:type="spellEnd"/>
      <w:r w:rsidRPr="00F347C8">
        <w:rPr>
          <w:i/>
          <w:sz w:val="24"/>
          <w:lang w:val="en-GB"/>
        </w:rPr>
        <w:t xml:space="preserve">. 243, D-64287 Darmstadt, Germany; </w:t>
      </w:r>
      <w:r>
        <w:rPr>
          <w:i/>
          <w:sz w:val="24"/>
          <w:vertAlign w:val="superscript"/>
          <w:lang w:val="en-GB"/>
        </w:rPr>
        <w:t>2</w:t>
      </w:r>
      <w:r w:rsidRPr="00F347C8">
        <w:rPr>
          <w:i/>
          <w:sz w:val="24"/>
          <w:lang w:val="en-GB"/>
        </w:rPr>
        <w:t xml:space="preserve">University of Gent, Department of Crop Protection, Laboratory of </w:t>
      </w:r>
      <w:proofErr w:type="spellStart"/>
      <w:r w:rsidRPr="00F347C8">
        <w:rPr>
          <w:i/>
          <w:sz w:val="24"/>
          <w:lang w:val="en-GB"/>
        </w:rPr>
        <w:t>Agrozoology</w:t>
      </w:r>
      <w:proofErr w:type="spellEnd"/>
      <w:r w:rsidRPr="00F347C8">
        <w:rPr>
          <w:i/>
          <w:sz w:val="24"/>
          <w:lang w:val="en-GB"/>
        </w:rPr>
        <w:t xml:space="preserve">, </w:t>
      </w:r>
      <w:proofErr w:type="spellStart"/>
      <w:r w:rsidRPr="00F347C8">
        <w:rPr>
          <w:i/>
          <w:sz w:val="24"/>
          <w:lang w:val="en-GB"/>
        </w:rPr>
        <w:t>Coupure</w:t>
      </w:r>
      <w:proofErr w:type="spellEnd"/>
      <w:r w:rsidRPr="00F347C8">
        <w:rPr>
          <w:i/>
          <w:sz w:val="24"/>
          <w:lang w:val="en-GB"/>
        </w:rPr>
        <w:t xml:space="preserve"> Links 653, B-9000 Gent, Belgium </w:t>
      </w:r>
      <w:r w:rsidRPr="00F347C8">
        <w:rPr>
          <w:color w:val="FF0000"/>
          <w:sz w:val="24"/>
          <w:lang w:val="en-GB"/>
        </w:rPr>
        <w:t>[</w:t>
      </w:r>
      <w:r w:rsidR="003C13E2" w:rsidRPr="003C13E2">
        <w:rPr>
          <w:color w:val="FF0000"/>
          <w:sz w:val="24"/>
          <w:lang w:val="en-GB"/>
        </w:rPr>
        <w:t xml:space="preserve">police: 12 </w:t>
      </w:r>
      <w:proofErr w:type="spellStart"/>
      <w:r w:rsidR="003C13E2" w:rsidRPr="003C13E2">
        <w:rPr>
          <w:color w:val="FF0000"/>
          <w:sz w:val="24"/>
          <w:lang w:val="en-GB"/>
        </w:rPr>
        <w:t>pt</w:t>
      </w:r>
      <w:proofErr w:type="spellEnd"/>
      <w:r w:rsidR="003C13E2" w:rsidRPr="003C13E2">
        <w:rPr>
          <w:color w:val="FF0000"/>
          <w:sz w:val="24"/>
          <w:lang w:val="en-GB"/>
        </w:rPr>
        <w:t xml:space="preserve">, </w:t>
      </w:r>
      <w:proofErr w:type="spellStart"/>
      <w:r w:rsidR="003C13E2" w:rsidRPr="003C13E2">
        <w:rPr>
          <w:color w:val="FF0000"/>
          <w:sz w:val="24"/>
          <w:lang w:val="en-GB"/>
        </w:rPr>
        <w:t>italique</w:t>
      </w:r>
      <w:proofErr w:type="spellEnd"/>
      <w:r w:rsidR="003C13E2" w:rsidRPr="003C13E2">
        <w:rPr>
          <w:color w:val="FF0000"/>
          <w:sz w:val="24"/>
          <w:lang w:val="en-GB"/>
        </w:rPr>
        <w:t>, bloc</w:t>
      </w:r>
      <w:r w:rsidRPr="00F347C8">
        <w:rPr>
          <w:color w:val="FF0000"/>
          <w:sz w:val="24"/>
          <w:lang w:val="en-GB"/>
        </w:rPr>
        <w:t>]</w:t>
      </w:r>
    </w:p>
    <w:p w:rsidR="006E1A27" w:rsidRPr="003C13E2" w:rsidRDefault="005F0168" w:rsidP="003C13E2">
      <w:pPr>
        <w:jc w:val="both"/>
        <w:rPr>
          <w:i/>
          <w:color w:val="FF0000"/>
          <w:sz w:val="24"/>
          <w:lang w:val="fr-FR"/>
        </w:rPr>
      </w:pPr>
      <w:proofErr w:type="gramStart"/>
      <w:r>
        <w:rPr>
          <w:color w:val="FF0000"/>
          <w:sz w:val="24"/>
          <w:lang w:val="fr-FR"/>
        </w:rPr>
        <w:t>e-mail</w:t>
      </w:r>
      <w:proofErr w:type="gramEnd"/>
      <w:r>
        <w:rPr>
          <w:color w:val="FF0000"/>
          <w:sz w:val="24"/>
          <w:lang w:val="fr-FR"/>
        </w:rPr>
        <w:t xml:space="preserve"> a</w:t>
      </w:r>
      <w:r w:rsidR="006E1A27" w:rsidRPr="003C13E2">
        <w:rPr>
          <w:color w:val="FF0000"/>
          <w:sz w:val="24"/>
          <w:lang w:val="fr-FR"/>
        </w:rPr>
        <w:t>dress</w:t>
      </w:r>
      <w:r>
        <w:rPr>
          <w:color w:val="FF0000"/>
          <w:sz w:val="24"/>
          <w:lang w:val="fr-FR"/>
        </w:rPr>
        <w:t>e(</w:t>
      </w:r>
      <w:r w:rsidR="006E1A27" w:rsidRPr="003C13E2">
        <w:rPr>
          <w:color w:val="FF0000"/>
          <w:sz w:val="24"/>
          <w:lang w:val="fr-FR"/>
        </w:rPr>
        <w:t>s) (</w:t>
      </w:r>
      <w:r w:rsidR="003C13E2" w:rsidRPr="003C13E2">
        <w:rPr>
          <w:color w:val="FF0000"/>
          <w:sz w:val="24"/>
          <w:lang w:val="fr-FR"/>
        </w:rPr>
        <w:t>si on le désire</w:t>
      </w:r>
      <w:r w:rsidR="006E1A27" w:rsidRPr="003C13E2">
        <w:rPr>
          <w:color w:val="FF0000"/>
          <w:sz w:val="24"/>
          <w:lang w:val="fr-FR"/>
        </w:rPr>
        <w:t>)</w:t>
      </w:r>
      <w:r w:rsidR="003C13E2">
        <w:rPr>
          <w:color w:val="FF0000"/>
          <w:sz w:val="24"/>
          <w:lang w:val="fr-FR"/>
        </w:rPr>
        <w:t xml:space="preserve"> </w:t>
      </w:r>
      <w:r w:rsidR="006E1A27" w:rsidRPr="003C13E2">
        <w:rPr>
          <w:color w:val="FF0000"/>
          <w:sz w:val="24"/>
          <w:lang w:val="fr-FR"/>
        </w:rPr>
        <w:t>: [</w:t>
      </w:r>
      <w:r w:rsidR="003C13E2" w:rsidRPr="003C13E2">
        <w:rPr>
          <w:color w:val="FF0000"/>
          <w:sz w:val="24"/>
          <w:lang w:val="fr-FR"/>
        </w:rPr>
        <w:t>police</w:t>
      </w:r>
      <w:r>
        <w:rPr>
          <w:color w:val="FF0000"/>
          <w:sz w:val="24"/>
          <w:lang w:val="fr-FR"/>
        </w:rPr>
        <w:t xml:space="preserve"> </w:t>
      </w:r>
      <w:r w:rsidR="003C13E2" w:rsidRPr="003C13E2">
        <w:rPr>
          <w:color w:val="FF0000"/>
          <w:sz w:val="24"/>
          <w:lang w:val="fr-FR"/>
        </w:rPr>
        <w:t>: 12 pt, italique, bloc</w:t>
      </w:r>
      <w:r w:rsidR="006E1A27" w:rsidRPr="003C13E2">
        <w:rPr>
          <w:color w:val="FF0000"/>
          <w:sz w:val="24"/>
          <w:lang w:val="fr-FR"/>
        </w:rPr>
        <w:t>]</w:t>
      </w:r>
    </w:p>
    <w:p w:rsidR="00BB0537" w:rsidRPr="00773343" w:rsidRDefault="00BB0537" w:rsidP="00C47291">
      <w:pPr>
        <w:ind w:left="425" w:hanging="425"/>
        <w:rPr>
          <w:noProof/>
          <w:color w:val="0000FF"/>
          <w:sz w:val="24"/>
          <w:lang w:val="en-US"/>
        </w:rPr>
      </w:pPr>
      <w:r w:rsidRPr="00F347C8">
        <w:rPr>
          <w:noProof/>
          <w:color w:val="FF0000"/>
          <w:sz w:val="24"/>
          <w:lang w:val="en-US"/>
        </w:rPr>
        <w:t>[</w:t>
      </w:r>
      <w:r w:rsidR="003C13E2" w:rsidRPr="003C13E2">
        <w:rPr>
          <w:noProof/>
          <w:color w:val="FF0000"/>
          <w:sz w:val="24"/>
          <w:lang w:val="en-US"/>
        </w:rPr>
        <w:t xml:space="preserve">1 ligne </w:t>
      </w:r>
      <w:r w:rsidR="00C47291">
        <w:rPr>
          <w:noProof/>
          <w:color w:val="FF0000"/>
          <w:sz w:val="24"/>
          <w:lang w:val="en-US"/>
        </w:rPr>
        <w:t>vide</w:t>
      </w:r>
      <w:r w:rsidR="003C13E2" w:rsidRPr="003C13E2">
        <w:rPr>
          <w:noProof/>
          <w:color w:val="FF0000"/>
          <w:sz w:val="24"/>
          <w:lang w:val="en-US"/>
        </w:rPr>
        <w:t>, 12 pt</w:t>
      </w:r>
      <w:r w:rsidR="00752D03">
        <w:rPr>
          <w:noProof/>
          <w:color w:val="FF0000"/>
          <w:sz w:val="24"/>
          <w:lang w:val="en-US"/>
        </w:rPr>
        <w:t>]</w:t>
      </w:r>
    </w:p>
    <w:p w:rsidR="00BB0537" w:rsidRDefault="00BB0537">
      <w:pPr>
        <w:ind w:left="425" w:hanging="425"/>
        <w:rPr>
          <w:noProof/>
          <w:sz w:val="24"/>
          <w:lang w:val="en-US"/>
        </w:rPr>
      </w:pPr>
    </w:p>
    <w:p w:rsidR="00F20354" w:rsidRPr="00F347C8" w:rsidRDefault="00F20354">
      <w:pPr>
        <w:ind w:left="425" w:hanging="425"/>
        <w:rPr>
          <w:noProof/>
          <w:sz w:val="24"/>
          <w:lang w:val="en-US"/>
        </w:rPr>
      </w:pPr>
    </w:p>
    <w:p w:rsidR="00BB0537" w:rsidRPr="003C13E2" w:rsidRDefault="003C13E2" w:rsidP="003C13E2">
      <w:pPr>
        <w:suppressAutoHyphens/>
        <w:jc w:val="both"/>
        <w:rPr>
          <w:sz w:val="22"/>
          <w:lang w:val="fr-FR"/>
        </w:rPr>
      </w:pPr>
      <w:r w:rsidRPr="003C13E2">
        <w:rPr>
          <w:b/>
          <w:sz w:val="22"/>
          <w:lang w:val="fr-FR"/>
        </w:rPr>
        <w:t xml:space="preserve">Résumé </w:t>
      </w:r>
      <w:r w:rsidR="00BB0537" w:rsidRPr="003C13E2">
        <w:rPr>
          <w:color w:val="FF0000"/>
          <w:sz w:val="24"/>
          <w:lang w:val="fr-FR"/>
        </w:rPr>
        <w:t>[</w:t>
      </w:r>
      <w:proofErr w:type="gramStart"/>
      <w:r w:rsidRPr="003C13E2">
        <w:rPr>
          <w:color w:val="FF0000"/>
          <w:sz w:val="24"/>
          <w:lang w:val="fr-FR"/>
        </w:rPr>
        <w:t>police:</w:t>
      </w:r>
      <w:proofErr w:type="gramEnd"/>
      <w:r w:rsidRPr="003C13E2">
        <w:rPr>
          <w:color w:val="FF0000"/>
          <w:sz w:val="24"/>
          <w:lang w:val="fr-FR"/>
        </w:rPr>
        <w:t xml:space="preserve"> 11 pt, gras</w:t>
      </w:r>
      <w:r w:rsidR="00BB0537" w:rsidRPr="003C13E2">
        <w:rPr>
          <w:color w:val="FF0000"/>
          <w:sz w:val="24"/>
          <w:lang w:val="fr-FR"/>
        </w:rPr>
        <w:t>]</w:t>
      </w:r>
      <w:r w:rsidR="00BB0537" w:rsidRPr="003C13E2">
        <w:rPr>
          <w:sz w:val="22"/>
          <w:lang w:val="fr-FR"/>
        </w:rPr>
        <w:t xml:space="preserve">: </w:t>
      </w:r>
      <w:r w:rsidRPr="003C13E2">
        <w:rPr>
          <w:sz w:val="22"/>
          <w:lang w:val="fr-FR"/>
        </w:rPr>
        <w:t>Il y a vingt ans, l'IOBC a publié un document qui peut être considéré comme l'une des pierres angulaires de la production intégrée en Europe. L'élément clé de cette collection de documents est la déclaration d'</w:t>
      </w:r>
      <w:proofErr w:type="spellStart"/>
      <w:r w:rsidRPr="003C13E2">
        <w:rPr>
          <w:sz w:val="22"/>
          <w:lang w:val="fr-FR"/>
        </w:rPr>
        <w:t>Ovrannaz</w:t>
      </w:r>
      <w:proofErr w:type="spellEnd"/>
      <w:r w:rsidRPr="003C13E2">
        <w:rPr>
          <w:sz w:val="22"/>
          <w:lang w:val="fr-FR"/>
        </w:rPr>
        <w:t>. Il a été créé par un groupe d'entomologistes réunis en Suisse pour examiner les aspects fondamentaux et les principes de la protection et de la production intégrées des plantes. Il est encourageant de constater que les travaux de l'IOBC menés au cours des 20 dernières années ont non seulement trouvé leur source dans l'agriculture européenne, mais ont également suscité un intérêt en dehors de la région WPRS.</w:t>
      </w:r>
      <w:r w:rsidR="00BB0537" w:rsidRPr="003C13E2">
        <w:rPr>
          <w:sz w:val="22"/>
          <w:lang w:val="fr-FR"/>
        </w:rPr>
        <w:t xml:space="preserve"> </w:t>
      </w:r>
      <w:r w:rsidR="00BB0537" w:rsidRPr="003C13E2">
        <w:rPr>
          <w:color w:val="FF0000"/>
          <w:sz w:val="24"/>
          <w:lang w:val="fr-FR"/>
        </w:rPr>
        <w:t>[</w:t>
      </w:r>
      <w:proofErr w:type="gramStart"/>
      <w:r w:rsidRPr="003C13E2">
        <w:rPr>
          <w:color w:val="FF0000"/>
          <w:sz w:val="24"/>
          <w:lang w:val="fr-FR"/>
        </w:rPr>
        <w:t>police:</w:t>
      </w:r>
      <w:proofErr w:type="gramEnd"/>
      <w:r w:rsidRPr="003C13E2">
        <w:rPr>
          <w:color w:val="FF0000"/>
          <w:sz w:val="24"/>
          <w:lang w:val="fr-FR"/>
        </w:rPr>
        <w:t xml:space="preserve"> 11 pt</w:t>
      </w:r>
      <w:r w:rsidR="00BB0537" w:rsidRPr="003C13E2">
        <w:rPr>
          <w:color w:val="FF0000"/>
          <w:sz w:val="24"/>
          <w:lang w:val="fr-FR"/>
        </w:rPr>
        <w:t>]</w:t>
      </w:r>
    </w:p>
    <w:p w:rsidR="00BB0537" w:rsidRPr="003C13E2" w:rsidRDefault="00BB0537" w:rsidP="00C47291">
      <w:pPr>
        <w:suppressAutoHyphens/>
        <w:rPr>
          <w:color w:val="0000FF"/>
          <w:sz w:val="24"/>
          <w:lang w:val="fr-FR"/>
        </w:rPr>
      </w:pPr>
      <w:r w:rsidRPr="003C13E2">
        <w:rPr>
          <w:color w:val="FF0000"/>
          <w:sz w:val="24"/>
          <w:lang w:val="fr-FR"/>
        </w:rPr>
        <w:t>[</w:t>
      </w:r>
      <w:r w:rsidR="003C13E2" w:rsidRPr="003C13E2">
        <w:rPr>
          <w:noProof/>
          <w:color w:val="FF0000"/>
          <w:sz w:val="24"/>
          <w:lang w:val="fr-FR"/>
        </w:rPr>
        <w:t xml:space="preserve">1 ligne </w:t>
      </w:r>
      <w:r w:rsidR="00C47291">
        <w:rPr>
          <w:noProof/>
          <w:color w:val="FF0000"/>
          <w:sz w:val="24"/>
          <w:lang w:val="fr-FR"/>
        </w:rPr>
        <w:t>vide</w:t>
      </w:r>
      <w:r w:rsidR="003C13E2" w:rsidRPr="003C13E2">
        <w:rPr>
          <w:noProof/>
          <w:color w:val="FF0000"/>
          <w:sz w:val="24"/>
          <w:lang w:val="fr-FR"/>
        </w:rPr>
        <w:t>, 11 pt</w:t>
      </w:r>
      <w:r w:rsidRPr="003C13E2">
        <w:rPr>
          <w:color w:val="FF0000"/>
          <w:sz w:val="24"/>
          <w:lang w:val="fr-FR"/>
        </w:rPr>
        <w:t>]</w:t>
      </w:r>
    </w:p>
    <w:p w:rsidR="00AE17FD" w:rsidRPr="003C13E2" w:rsidRDefault="00AE17FD">
      <w:pPr>
        <w:suppressAutoHyphens/>
        <w:jc w:val="both"/>
        <w:rPr>
          <w:sz w:val="22"/>
          <w:lang w:val="fr-FR"/>
        </w:rPr>
      </w:pPr>
    </w:p>
    <w:p w:rsidR="00BB0537" w:rsidRPr="003C13E2" w:rsidRDefault="003C13E2" w:rsidP="003C13E2">
      <w:pPr>
        <w:suppressAutoHyphens/>
        <w:jc w:val="both"/>
        <w:rPr>
          <w:sz w:val="22"/>
          <w:lang w:val="fr-FR"/>
        </w:rPr>
      </w:pPr>
      <w:r w:rsidRPr="003C13E2">
        <w:rPr>
          <w:b/>
          <w:sz w:val="22"/>
          <w:lang w:val="fr-FR"/>
        </w:rPr>
        <w:t xml:space="preserve">Mots clés </w:t>
      </w:r>
      <w:r w:rsidR="00BB0537" w:rsidRPr="003C13E2">
        <w:rPr>
          <w:color w:val="FF0000"/>
          <w:sz w:val="22"/>
          <w:lang w:val="fr-FR"/>
        </w:rPr>
        <w:t>[</w:t>
      </w:r>
      <w:proofErr w:type="gramStart"/>
      <w:r w:rsidRPr="003C13E2">
        <w:rPr>
          <w:color w:val="FF0000"/>
          <w:sz w:val="22"/>
          <w:lang w:val="fr-FR"/>
        </w:rPr>
        <w:t>police:</w:t>
      </w:r>
      <w:proofErr w:type="gramEnd"/>
      <w:r w:rsidRPr="003C13E2">
        <w:rPr>
          <w:color w:val="FF0000"/>
          <w:sz w:val="22"/>
          <w:lang w:val="fr-FR"/>
        </w:rPr>
        <w:t xml:space="preserve"> 11 pt, gras</w:t>
      </w:r>
      <w:r w:rsidR="00BB0537" w:rsidRPr="003C13E2">
        <w:rPr>
          <w:color w:val="FF0000"/>
          <w:sz w:val="22"/>
          <w:lang w:val="fr-FR"/>
        </w:rPr>
        <w:t>]</w:t>
      </w:r>
      <w:r w:rsidR="00BB0537" w:rsidRPr="003C13E2">
        <w:rPr>
          <w:sz w:val="22"/>
          <w:lang w:val="fr-FR"/>
        </w:rPr>
        <w:t xml:space="preserve">: </w:t>
      </w:r>
      <w:r w:rsidRPr="003C13E2">
        <w:rPr>
          <w:sz w:val="22"/>
          <w:lang w:val="fr-FR"/>
        </w:rPr>
        <w:t xml:space="preserve">ravageurs, maladies, lutte intégrée </w:t>
      </w:r>
      <w:r w:rsidR="00BB0537" w:rsidRPr="003C13E2">
        <w:rPr>
          <w:color w:val="FF0000"/>
          <w:sz w:val="22"/>
          <w:lang w:val="fr-FR"/>
        </w:rPr>
        <w:t>[</w:t>
      </w:r>
      <w:r w:rsidRPr="003C13E2">
        <w:rPr>
          <w:color w:val="FF0000"/>
          <w:sz w:val="24"/>
          <w:lang w:val="fr-FR"/>
        </w:rPr>
        <w:t>police: 11 pt</w:t>
      </w:r>
      <w:r w:rsidR="00BB0537" w:rsidRPr="003C13E2">
        <w:rPr>
          <w:color w:val="FF0000"/>
          <w:sz w:val="22"/>
          <w:lang w:val="fr-FR"/>
        </w:rPr>
        <w:t>]</w:t>
      </w:r>
    </w:p>
    <w:p w:rsidR="00BB0537" w:rsidRPr="003C13E2" w:rsidRDefault="00BB0537" w:rsidP="00C47291">
      <w:pPr>
        <w:suppressAutoHyphens/>
        <w:rPr>
          <w:color w:val="0000FF"/>
          <w:sz w:val="24"/>
          <w:lang w:val="fr-FR"/>
        </w:rPr>
      </w:pPr>
      <w:r w:rsidRPr="003C13E2">
        <w:rPr>
          <w:color w:val="FF0000"/>
          <w:sz w:val="24"/>
          <w:lang w:val="fr-FR"/>
        </w:rPr>
        <w:t>[</w:t>
      </w:r>
      <w:r w:rsidR="003C13E2" w:rsidRPr="003C13E2">
        <w:rPr>
          <w:noProof/>
          <w:color w:val="FF0000"/>
          <w:sz w:val="24"/>
          <w:lang w:val="fr-FR"/>
        </w:rPr>
        <w:t>2 ligne</w:t>
      </w:r>
      <w:r w:rsidR="00B31DD0">
        <w:rPr>
          <w:noProof/>
          <w:color w:val="FF0000"/>
          <w:sz w:val="24"/>
          <w:lang w:val="fr-FR"/>
        </w:rPr>
        <w:t>s</w:t>
      </w:r>
      <w:r w:rsidR="003C13E2" w:rsidRPr="003C13E2">
        <w:rPr>
          <w:noProof/>
          <w:color w:val="FF0000"/>
          <w:sz w:val="24"/>
          <w:lang w:val="fr-FR"/>
        </w:rPr>
        <w:t xml:space="preserve"> </w:t>
      </w:r>
      <w:r w:rsidR="00C47291">
        <w:rPr>
          <w:noProof/>
          <w:color w:val="FF0000"/>
          <w:sz w:val="24"/>
          <w:lang w:val="fr-FR"/>
        </w:rPr>
        <w:t>vides</w:t>
      </w:r>
      <w:r w:rsidR="003C13E2" w:rsidRPr="003C13E2">
        <w:rPr>
          <w:noProof/>
          <w:color w:val="FF0000"/>
          <w:sz w:val="24"/>
          <w:lang w:val="fr-FR"/>
        </w:rPr>
        <w:t>, 12 pt</w:t>
      </w:r>
      <w:r w:rsidRPr="003C13E2">
        <w:rPr>
          <w:color w:val="FF0000"/>
          <w:sz w:val="24"/>
          <w:lang w:val="fr-FR"/>
        </w:rPr>
        <w:t>]</w:t>
      </w:r>
    </w:p>
    <w:p w:rsidR="00BB0537" w:rsidRPr="003C13E2" w:rsidRDefault="00BB0537">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lang w:val="fr-FR"/>
        </w:rPr>
      </w:pPr>
    </w:p>
    <w:p w:rsidR="00F20354" w:rsidRPr="003C13E2" w:rsidRDefault="00F20354">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lang w:val="fr-FR"/>
        </w:rPr>
      </w:pPr>
    </w:p>
    <w:p w:rsidR="00BB0537" w:rsidRPr="003C13E2" w:rsidRDefault="00BB0537" w:rsidP="003C13E2">
      <w:pPr>
        <w:ind w:left="426" w:hanging="426"/>
        <w:rPr>
          <w:b/>
          <w:sz w:val="26"/>
          <w:lang w:val="fr-FR"/>
        </w:rPr>
      </w:pPr>
      <w:r w:rsidRPr="003C13E2">
        <w:rPr>
          <w:b/>
          <w:sz w:val="26"/>
          <w:lang w:val="fr-FR"/>
        </w:rPr>
        <w:t xml:space="preserve">Introduction </w:t>
      </w:r>
      <w:r w:rsidRPr="003C13E2">
        <w:rPr>
          <w:color w:val="FF0000"/>
          <w:sz w:val="24"/>
          <w:lang w:val="fr-FR"/>
        </w:rPr>
        <w:t>[</w:t>
      </w:r>
      <w:proofErr w:type="gramStart"/>
      <w:r w:rsidR="003C13E2" w:rsidRPr="003C13E2">
        <w:rPr>
          <w:color w:val="FF0000"/>
          <w:sz w:val="24"/>
          <w:lang w:val="fr-FR"/>
        </w:rPr>
        <w:t>police:</w:t>
      </w:r>
      <w:proofErr w:type="gramEnd"/>
      <w:r w:rsidR="003C13E2" w:rsidRPr="003C13E2">
        <w:rPr>
          <w:color w:val="FF0000"/>
          <w:sz w:val="24"/>
          <w:lang w:val="fr-FR"/>
        </w:rPr>
        <w:t xml:space="preserve"> 13 pt, gras, affleurant à gauche</w:t>
      </w:r>
      <w:r w:rsidRPr="003C13E2">
        <w:rPr>
          <w:color w:val="FF0000"/>
          <w:sz w:val="24"/>
          <w:lang w:val="fr-FR"/>
        </w:rPr>
        <w:t>]</w:t>
      </w:r>
    </w:p>
    <w:p w:rsidR="00BB0537" w:rsidRPr="003C13E2" w:rsidRDefault="00BB0537" w:rsidP="00C47291">
      <w:pPr>
        <w:suppressAutoHyphens/>
        <w:rPr>
          <w:color w:val="0000FF"/>
          <w:sz w:val="24"/>
          <w:lang w:val="fr-FR"/>
        </w:rPr>
      </w:pPr>
      <w:r w:rsidRPr="003C13E2">
        <w:rPr>
          <w:color w:val="FF0000"/>
          <w:sz w:val="24"/>
          <w:lang w:val="fr-FR"/>
        </w:rPr>
        <w:t>[</w:t>
      </w:r>
      <w:r w:rsidR="003C13E2" w:rsidRPr="003C13E2">
        <w:rPr>
          <w:noProof/>
          <w:color w:val="FF0000"/>
          <w:sz w:val="24"/>
          <w:lang w:val="fr-FR"/>
        </w:rPr>
        <w:t xml:space="preserve">1 ligne </w:t>
      </w:r>
      <w:r w:rsidR="00C47291">
        <w:rPr>
          <w:noProof/>
          <w:color w:val="FF0000"/>
          <w:sz w:val="24"/>
          <w:lang w:val="fr-FR"/>
        </w:rPr>
        <w:t>vide</w:t>
      </w:r>
      <w:r w:rsidR="003C13E2" w:rsidRPr="003C13E2">
        <w:rPr>
          <w:noProof/>
          <w:color w:val="FF0000"/>
          <w:sz w:val="24"/>
          <w:lang w:val="fr-FR"/>
        </w:rPr>
        <w:t>, 1</w:t>
      </w:r>
      <w:r w:rsidR="003C13E2">
        <w:rPr>
          <w:noProof/>
          <w:color w:val="FF0000"/>
          <w:sz w:val="24"/>
          <w:lang w:val="fr-FR"/>
        </w:rPr>
        <w:t>2</w:t>
      </w:r>
      <w:r w:rsidR="003C13E2" w:rsidRPr="003C13E2">
        <w:rPr>
          <w:noProof/>
          <w:color w:val="FF0000"/>
          <w:sz w:val="24"/>
          <w:lang w:val="fr-FR"/>
        </w:rPr>
        <w:t xml:space="preserve"> pt</w:t>
      </w:r>
      <w:r w:rsidR="003C13E2" w:rsidRPr="003C13E2">
        <w:rPr>
          <w:color w:val="FF0000"/>
          <w:sz w:val="24"/>
          <w:lang w:val="fr-FR"/>
        </w:rPr>
        <w:t>]</w:t>
      </w:r>
    </w:p>
    <w:p w:rsidR="00AE17FD" w:rsidRPr="003C13E2" w:rsidRDefault="00AE17FD" w:rsidP="00F80617">
      <w:pPr>
        <w:jc w:val="both"/>
        <w:rPr>
          <w:noProof/>
          <w:sz w:val="24"/>
          <w:lang w:val="fr-FR"/>
        </w:rPr>
      </w:pPr>
    </w:p>
    <w:p w:rsidR="00BB0537" w:rsidRPr="003C13E2" w:rsidRDefault="003C13E2" w:rsidP="003C13E2">
      <w:pPr>
        <w:jc w:val="both"/>
        <w:rPr>
          <w:noProof/>
          <w:sz w:val="24"/>
          <w:lang w:val="fr-FR"/>
        </w:rPr>
      </w:pPr>
      <w:r w:rsidRPr="003C13E2">
        <w:rPr>
          <w:noProof/>
          <w:sz w:val="24"/>
          <w:lang w:val="fr-FR"/>
        </w:rPr>
        <w:t>Il y a vingt ans, l'IOBC a publié un document qui peut être considéré comme l'une des pierres angulaires de l</w:t>
      </w:r>
      <w:r>
        <w:rPr>
          <w:noProof/>
          <w:sz w:val="24"/>
          <w:lang w:val="fr-FR"/>
        </w:rPr>
        <w:t>a production intégrée en Europe</w:t>
      </w:r>
      <w:r w:rsidR="00BB0537" w:rsidRPr="003C13E2">
        <w:rPr>
          <w:noProof/>
          <w:sz w:val="24"/>
          <w:lang w:val="fr-FR"/>
        </w:rPr>
        <w:t xml:space="preserve"> (</w:t>
      </w:r>
      <w:r w:rsidR="00BB0537" w:rsidRPr="003C13E2">
        <w:rPr>
          <w:noProof/>
          <w:color w:val="FF0000"/>
          <w:sz w:val="24"/>
          <w:lang w:val="fr-FR"/>
        </w:rPr>
        <w:t>Gessler, 1989</w:t>
      </w:r>
      <w:r w:rsidR="00BB0537" w:rsidRPr="003C13E2">
        <w:rPr>
          <w:noProof/>
          <w:sz w:val="24"/>
          <w:lang w:val="fr-FR"/>
        </w:rPr>
        <w:t xml:space="preserve">). </w:t>
      </w:r>
      <w:r w:rsidRPr="003C13E2">
        <w:rPr>
          <w:noProof/>
          <w:sz w:val="24"/>
          <w:lang w:val="fr-FR"/>
        </w:rPr>
        <w:t>L'élément clé de cette collection de documents est la déclaration d'Ovrannaz. Il a été créé par un groupe d'entomologistes réunis en Suisse pour discuter des aspects fondamentaux et des principes de la protection et de la</w:t>
      </w:r>
      <w:r>
        <w:rPr>
          <w:noProof/>
          <w:sz w:val="24"/>
          <w:lang w:val="fr-FR"/>
        </w:rPr>
        <w:t xml:space="preserve"> production végétales intégrées </w:t>
      </w:r>
      <w:r w:rsidR="00BB0537" w:rsidRPr="003C13E2">
        <w:rPr>
          <w:noProof/>
          <w:sz w:val="24"/>
          <w:lang w:val="fr-FR"/>
        </w:rPr>
        <w:t>(</w:t>
      </w:r>
      <w:r w:rsidR="00BB0537" w:rsidRPr="003C13E2">
        <w:rPr>
          <w:noProof/>
          <w:color w:val="FF0000"/>
          <w:sz w:val="24"/>
          <w:lang w:val="fr-FR"/>
        </w:rPr>
        <w:t>Crumble &amp; Notsch, 1999</w:t>
      </w:r>
      <w:r w:rsidR="00BB0537" w:rsidRPr="003C13E2">
        <w:rPr>
          <w:noProof/>
          <w:sz w:val="24"/>
          <w:lang w:val="fr-FR"/>
        </w:rPr>
        <w:t xml:space="preserve">). </w:t>
      </w:r>
      <w:r w:rsidRPr="003C13E2">
        <w:rPr>
          <w:noProof/>
          <w:sz w:val="24"/>
          <w:lang w:val="fr-FR"/>
        </w:rPr>
        <w:t>Il est réconfortant de constater que le travail de l'IOBC a également suscité de l'intérêt e</w:t>
      </w:r>
      <w:r>
        <w:rPr>
          <w:noProof/>
          <w:sz w:val="24"/>
          <w:lang w:val="fr-FR"/>
        </w:rPr>
        <w:t xml:space="preserve">n dehors de la région IOBC-WPRS </w:t>
      </w:r>
      <w:r w:rsidR="00BB0537" w:rsidRPr="003C13E2">
        <w:rPr>
          <w:noProof/>
          <w:sz w:val="24"/>
          <w:lang w:val="fr-FR"/>
        </w:rPr>
        <w:t>(</w:t>
      </w:r>
      <w:r w:rsidR="00BB0537" w:rsidRPr="003C13E2">
        <w:rPr>
          <w:noProof/>
          <w:color w:val="FF0000"/>
          <w:sz w:val="24"/>
          <w:lang w:val="fr-FR"/>
        </w:rPr>
        <w:t xml:space="preserve">Sigsgaard </w:t>
      </w:r>
      <w:r w:rsidR="00BB0537" w:rsidRPr="003C13E2">
        <w:rPr>
          <w:i/>
          <w:iCs/>
          <w:noProof/>
          <w:color w:val="FF0000"/>
          <w:sz w:val="24"/>
          <w:lang w:val="fr-FR"/>
        </w:rPr>
        <w:t>et al</w:t>
      </w:r>
      <w:r w:rsidR="00BB0537" w:rsidRPr="003C13E2">
        <w:rPr>
          <w:noProof/>
          <w:color w:val="FF0000"/>
          <w:sz w:val="24"/>
          <w:lang w:val="fr-FR"/>
        </w:rPr>
        <w:t>., 2011</w:t>
      </w:r>
      <w:r w:rsidR="00BB0537" w:rsidRPr="003C13E2">
        <w:rPr>
          <w:noProof/>
          <w:sz w:val="24"/>
          <w:lang w:val="fr-FR"/>
        </w:rPr>
        <w:t xml:space="preserve">). </w:t>
      </w:r>
      <w:r w:rsidR="00BB0537" w:rsidRPr="003C13E2">
        <w:rPr>
          <w:noProof/>
          <w:color w:val="FF0000"/>
          <w:sz w:val="24"/>
          <w:lang w:val="fr-FR"/>
        </w:rPr>
        <w:t>[</w:t>
      </w:r>
      <w:r w:rsidRPr="003C13E2">
        <w:rPr>
          <w:noProof/>
          <w:color w:val="FF0000"/>
          <w:sz w:val="24"/>
          <w:lang w:val="fr-FR"/>
        </w:rPr>
        <w:t>police: 12 pt, sans retrait</w:t>
      </w:r>
      <w:r w:rsidR="00BB0537" w:rsidRPr="003C13E2">
        <w:rPr>
          <w:noProof/>
          <w:color w:val="FF0000"/>
          <w:sz w:val="24"/>
          <w:lang w:val="fr-FR"/>
        </w:rPr>
        <w:t>]</w:t>
      </w:r>
    </w:p>
    <w:p w:rsidR="00BB0537" w:rsidRPr="003C13E2" w:rsidRDefault="003C13E2" w:rsidP="003C13E2">
      <w:pPr>
        <w:ind w:firstLine="454"/>
        <w:jc w:val="both"/>
        <w:rPr>
          <w:noProof/>
          <w:sz w:val="24"/>
          <w:lang w:val="fr-FR"/>
        </w:rPr>
      </w:pPr>
      <w:r w:rsidRPr="003C13E2">
        <w:rPr>
          <w:noProof/>
          <w:sz w:val="24"/>
          <w:lang w:val="fr-FR"/>
        </w:rPr>
        <w:t xml:space="preserve">Il est réconfortant de constater que les travaux de l'IOBC menés au cours des 20 dernières années ont non seulement trouvé leur source dans l'agriculture européenne, mais ont également suscité un intérêt en dehors de la région IOBC-WPRS. </w:t>
      </w:r>
      <w:r w:rsidR="00BB0537" w:rsidRPr="003C13E2">
        <w:rPr>
          <w:noProof/>
          <w:color w:val="FF0000"/>
          <w:sz w:val="24"/>
          <w:lang w:val="fr-FR"/>
        </w:rPr>
        <w:t>[</w:t>
      </w:r>
      <w:r w:rsidRPr="003C13E2">
        <w:rPr>
          <w:noProof/>
          <w:color w:val="FF0000"/>
          <w:sz w:val="24"/>
          <w:lang w:val="fr-FR"/>
        </w:rPr>
        <w:t>police: 12 pt, retrait de la première ligne: 0,8 mm</w:t>
      </w:r>
      <w:r w:rsidR="00BB0537" w:rsidRPr="003C13E2">
        <w:rPr>
          <w:noProof/>
          <w:color w:val="FF0000"/>
          <w:sz w:val="24"/>
          <w:lang w:val="fr-FR"/>
        </w:rPr>
        <w:t>]</w:t>
      </w:r>
    </w:p>
    <w:p w:rsidR="00BB0537" w:rsidRPr="003C13E2" w:rsidRDefault="00BB0537" w:rsidP="00C47291">
      <w:pPr>
        <w:suppressAutoHyphens/>
        <w:rPr>
          <w:color w:val="0000FF"/>
          <w:sz w:val="24"/>
          <w:lang w:val="fr-FR"/>
        </w:rPr>
      </w:pPr>
      <w:r w:rsidRPr="003C13E2">
        <w:rPr>
          <w:color w:val="FF0000"/>
          <w:sz w:val="24"/>
          <w:lang w:val="fr-FR"/>
        </w:rPr>
        <w:t>[</w:t>
      </w:r>
      <w:r w:rsidR="003C13E2" w:rsidRPr="003C13E2">
        <w:rPr>
          <w:color w:val="FF0000"/>
          <w:sz w:val="24"/>
          <w:lang w:val="fr-FR"/>
        </w:rPr>
        <w:t xml:space="preserve">2 lignes </w:t>
      </w:r>
      <w:r w:rsidR="00C47291">
        <w:rPr>
          <w:color w:val="FF0000"/>
          <w:sz w:val="24"/>
          <w:lang w:val="fr-FR"/>
        </w:rPr>
        <w:t>vides</w:t>
      </w:r>
      <w:r w:rsidR="003C13E2" w:rsidRPr="003C13E2">
        <w:rPr>
          <w:color w:val="FF0000"/>
          <w:sz w:val="24"/>
          <w:lang w:val="fr-FR"/>
        </w:rPr>
        <w:t xml:space="preserve">, 12 </w:t>
      </w:r>
      <w:proofErr w:type="gramStart"/>
      <w:r w:rsidR="003C13E2" w:rsidRPr="003C13E2">
        <w:rPr>
          <w:color w:val="FF0000"/>
          <w:sz w:val="24"/>
          <w:lang w:val="fr-FR"/>
        </w:rPr>
        <w:t>pt</w:t>
      </w:r>
      <w:proofErr w:type="gramEnd"/>
      <w:r w:rsidRPr="003C13E2">
        <w:rPr>
          <w:color w:val="FF0000"/>
          <w:sz w:val="24"/>
          <w:lang w:val="fr-FR"/>
        </w:rPr>
        <w:t>]</w:t>
      </w:r>
    </w:p>
    <w:p w:rsidR="00BB0537" w:rsidRPr="003C13E2" w:rsidRDefault="00BB0537">
      <w:pPr>
        <w:suppressAutoHyphens/>
        <w:rPr>
          <w:sz w:val="24"/>
          <w:lang w:val="fr-FR"/>
        </w:rPr>
      </w:pPr>
    </w:p>
    <w:p w:rsidR="00F20354" w:rsidRPr="003C13E2" w:rsidRDefault="00F20354">
      <w:pPr>
        <w:suppressAutoHyphens/>
        <w:rPr>
          <w:sz w:val="24"/>
          <w:lang w:val="fr-FR"/>
        </w:rPr>
      </w:pPr>
    </w:p>
    <w:p w:rsidR="00BB0537" w:rsidRPr="003C13E2" w:rsidRDefault="003C13E2" w:rsidP="003C13E2">
      <w:pPr>
        <w:suppressAutoHyphens/>
        <w:rPr>
          <w:lang w:val="fr-FR"/>
        </w:rPr>
      </w:pPr>
      <w:r w:rsidRPr="003C13E2">
        <w:rPr>
          <w:b/>
          <w:sz w:val="26"/>
          <w:lang w:val="fr-FR"/>
        </w:rPr>
        <w:t xml:space="preserve">Matériel et méthodes </w:t>
      </w:r>
      <w:r w:rsidR="00BB0537" w:rsidRPr="003C13E2">
        <w:rPr>
          <w:color w:val="FF0000"/>
          <w:sz w:val="26"/>
          <w:lang w:val="fr-FR"/>
        </w:rPr>
        <w:t>[</w:t>
      </w:r>
      <w:r w:rsidRPr="003C13E2">
        <w:rPr>
          <w:color w:val="FF0000"/>
          <w:sz w:val="26"/>
          <w:lang w:val="fr-FR"/>
        </w:rPr>
        <w:t>police</w:t>
      </w:r>
      <w:r w:rsidR="00EF1983">
        <w:rPr>
          <w:color w:val="FF0000"/>
          <w:sz w:val="26"/>
          <w:lang w:val="fr-FR"/>
        </w:rPr>
        <w:t xml:space="preserve"> </w:t>
      </w:r>
      <w:r w:rsidRPr="003C13E2">
        <w:rPr>
          <w:color w:val="FF0000"/>
          <w:sz w:val="26"/>
          <w:lang w:val="fr-FR"/>
        </w:rPr>
        <w:t>: 13 pt, gras, affleurant à gauche</w:t>
      </w:r>
      <w:r w:rsidR="00BB0537" w:rsidRPr="003C13E2">
        <w:rPr>
          <w:color w:val="FF0000"/>
          <w:sz w:val="26"/>
          <w:lang w:val="fr-FR"/>
        </w:rPr>
        <w:t>]</w:t>
      </w:r>
    </w:p>
    <w:p w:rsidR="00BB0537" w:rsidRPr="00EF1983" w:rsidRDefault="00BB0537" w:rsidP="00C47291">
      <w:pPr>
        <w:suppressAutoHyphens/>
        <w:rPr>
          <w:color w:val="0000FF"/>
          <w:sz w:val="24"/>
          <w:szCs w:val="24"/>
          <w:lang w:val="fr-FR"/>
        </w:rPr>
      </w:pPr>
      <w:r w:rsidRPr="00EF1983">
        <w:rPr>
          <w:color w:val="FF0000"/>
          <w:sz w:val="24"/>
          <w:szCs w:val="24"/>
          <w:lang w:val="fr-FR"/>
        </w:rPr>
        <w:t>[</w:t>
      </w:r>
      <w:r w:rsidR="00EF1983" w:rsidRPr="00EF1983">
        <w:rPr>
          <w:color w:val="FF0000"/>
          <w:sz w:val="24"/>
          <w:szCs w:val="24"/>
          <w:lang w:val="fr-FR"/>
        </w:rPr>
        <w:t xml:space="preserve">1 ligne </w:t>
      </w:r>
      <w:r w:rsidR="00C47291">
        <w:rPr>
          <w:color w:val="FF0000"/>
          <w:sz w:val="24"/>
          <w:szCs w:val="24"/>
          <w:lang w:val="fr-FR"/>
        </w:rPr>
        <w:t>vide</w:t>
      </w:r>
      <w:r w:rsidR="00EF1983" w:rsidRPr="00EF1983">
        <w:rPr>
          <w:color w:val="FF0000"/>
          <w:sz w:val="24"/>
          <w:szCs w:val="24"/>
          <w:lang w:val="fr-FR"/>
        </w:rPr>
        <w:t xml:space="preserve">, 12 </w:t>
      </w:r>
      <w:proofErr w:type="gramStart"/>
      <w:r w:rsidR="00EF1983" w:rsidRPr="00EF1983">
        <w:rPr>
          <w:color w:val="FF0000"/>
          <w:sz w:val="24"/>
          <w:szCs w:val="24"/>
          <w:lang w:val="fr-FR"/>
        </w:rPr>
        <w:t>pt</w:t>
      </w:r>
      <w:proofErr w:type="gramEnd"/>
      <w:r w:rsidRPr="00EF1983">
        <w:rPr>
          <w:color w:val="FF0000"/>
          <w:sz w:val="24"/>
          <w:szCs w:val="24"/>
          <w:lang w:val="fr-FR"/>
        </w:rPr>
        <w:t>]</w:t>
      </w:r>
    </w:p>
    <w:p w:rsidR="00AE17FD" w:rsidRPr="00EF1983" w:rsidRDefault="00AE17FD">
      <w:pPr>
        <w:suppressAutoHyphens/>
        <w:rPr>
          <w:sz w:val="24"/>
          <w:lang w:val="fr-FR"/>
        </w:rPr>
      </w:pPr>
    </w:p>
    <w:p w:rsidR="00BB0537" w:rsidRPr="00EF1983" w:rsidRDefault="00EF1983" w:rsidP="00EF1983">
      <w:pPr>
        <w:suppressAutoHyphens/>
        <w:rPr>
          <w:b/>
          <w:i/>
          <w:sz w:val="24"/>
          <w:lang w:val="fr-FR"/>
        </w:rPr>
      </w:pPr>
      <w:r w:rsidRPr="00EF1983">
        <w:rPr>
          <w:b/>
          <w:i/>
          <w:sz w:val="24"/>
          <w:lang w:val="fr-FR"/>
        </w:rPr>
        <w:lastRenderedPageBreak/>
        <w:t>Élevage d'insectes</w:t>
      </w:r>
      <w:r w:rsidR="00BB0537" w:rsidRPr="00EF1983">
        <w:rPr>
          <w:b/>
          <w:i/>
          <w:sz w:val="24"/>
          <w:lang w:val="fr-FR"/>
        </w:rPr>
        <w:t xml:space="preserve"> </w:t>
      </w:r>
      <w:r w:rsidR="00BB0537" w:rsidRPr="00EF1983">
        <w:rPr>
          <w:color w:val="FF0000"/>
          <w:sz w:val="24"/>
          <w:lang w:val="fr-FR"/>
        </w:rPr>
        <w:t>[</w:t>
      </w:r>
      <w:r w:rsidRPr="00EF1983">
        <w:rPr>
          <w:color w:val="FF0000"/>
          <w:sz w:val="24"/>
          <w:lang w:val="fr-FR"/>
        </w:rPr>
        <w:t>police</w:t>
      </w:r>
      <w:r>
        <w:rPr>
          <w:color w:val="FF0000"/>
          <w:sz w:val="24"/>
          <w:lang w:val="fr-FR"/>
        </w:rPr>
        <w:t xml:space="preserve"> </w:t>
      </w:r>
      <w:r w:rsidRPr="00EF1983">
        <w:rPr>
          <w:color w:val="FF0000"/>
          <w:sz w:val="24"/>
          <w:lang w:val="fr-FR"/>
        </w:rPr>
        <w:t>: 12 pt, gras, italique, affleurant à gauche</w:t>
      </w:r>
      <w:r w:rsidR="00BB0537" w:rsidRPr="00EF1983">
        <w:rPr>
          <w:color w:val="FF0000"/>
          <w:sz w:val="24"/>
          <w:lang w:val="fr-FR"/>
        </w:rPr>
        <w:t>]</w:t>
      </w:r>
    </w:p>
    <w:p w:rsidR="00BB0537" w:rsidRPr="00EF1983" w:rsidRDefault="00EF1983" w:rsidP="00EF1983">
      <w:pPr>
        <w:jc w:val="both"/>
        <w:rPr>
          <w:noProof/>
          <w:color w:val="FF0000"/>
          <w:sz w:val="24"/>
          <w:lang w:val="fr-FR"/>
        </w:rPr>
      </w:pPr>
      <w:r w:rsidRPr="00EF1983">
        <w:rPr>
          <w:noProof/>
          <w:sz w:val="24"/>
          <w:lang w:val="fr-FR"/>
        </w:rPr>
        <w:t xml:space="preserve">Il y a vingt ans, l'IOBC a publié un document qui peut être considéré comme l'une des pierres angulaires de la production intégrée en Europe. L'élément clé de cette collection de documents est la déclaration d'Ovrannaz. Il a été créé par un groupe d'entomologistes réunis en Suisse pour discuter des principes de la protection intégrée des végétaux. </w:t>
      </w:r>
      <w:r w:rsidR="00BB0537" w:rsidRPr="00EF1983">
        <w:rPr>
          <w:noProof/>
          <w:color w:val="FF0000"/>
          <w:sz w:val="24"/>
          <w:lang w:val="fr-FR"/>
        </w:rPr>
        <w:t>[</w:t>
      </w:r>
      <w:r w:rsidRPr="003C13E2">
        <w:rPr>
          <w:noProof/>
          <w:color w:val="FF0000"/>
          <w:sz w:val="24"/>
          <w:lang w:val="fr-FR"/>
        </w:rPr>
        <w:t>police: 12 pt</w:t>
      </w:r>
      <w:r w:rsidR="00BB0537" w:rsidRPr="00EF1983">
        <w:rPr>
          <w:noProof/>
          <w:color w:val="FF0000"/>
          <w:sz w:val="24"/>
          <w:lang w:val="fr-FR"/>
        </w:rPr>
        <w:t>]</w:t>
      </w:r>
    </w:p>
    <w:p w:rsidR="00212EF5" w:rsidRPr="00EF1983" w:rsidRDefault="00212EF5" w:rsidP="00C47291">
      <w:pPr>
        <w:jc w:val="both"/>
        <w:rPr>
          <w:noProof/>
          <w:color w:val="FF0000"/>
          <w:sz w:val="24"/>
          <w:lang w:val="fr-FR"/>
        </w:rPr>
      </w:pPr>
      <w:r w:rsidRPr="00EF1983">
        <w:rPr>
          <w:noProof/>
          <w:color w:val="FF0000"/>
          <w:sz w:val="24"/>
          <w:lang w:val="fr-FR"/>
        </w:rPr>
        <w:t>[</w:t>
      </w:r>
      <w:r w:rsidR="00EF1983" w:rsidRPr="00EF1983">
        <w:rPr>
          <w:noProof/>
          <w:color w:val="FF0000"/>
          <w:sz w:val="24"/>
          <w:lang w:val="fr-FR"/>
        </w:rPr>
        <w:t xml:space="preserve">1 ligne </w:t>
      </w:r>
      <w:r w:rsidR="00C47291">
        <w:rPr>
          <w:noProof/>
          <w:color w:val="FF0000"/>
          <w:sz w:val="24"/>
          <w:lang w:val="fr-FR"/>
        </w:rPr>
        <w:t>vide</w:t>
      </w:r>
      <w:r w:rsidRPr="00EF1983">
        <w:rPr>
          <w:noProof/>
          <w:color w:val="FF0000"/>
          <w:sz w:val="24"/>
          <w:lang w:val="fr-FR"/>
        </w:rPr>
        <w:t>, 12 pt]</w:t>
      </w:r>
    </w:p>
    <w:p w:rsidR="00F20354" w:rsidRPr="00EF1983" w:rsidRDefault="00F20354">
      <w:pPr>
        <w:suppressAutoHyphens/>
        <w:rPr>
          <w:sz w:val="24"/>
          <w:lang w:val="fr-FR"/>
        </w:rPr>
      </w:pPr>
    </w:p>
    <w:p w:rsidR="00BB0537" w:rsidRPr="00EF1983" w:rsidRDefault="00EF1983" w:rsidP="00EF1983">
      <w:pPr>
        <w:suppressAutoHyphens/>
        <w:rPr>
          <w:b/>
          <w:i/>
          <w:sz w:val="24"/>
          <w:lang w:val="fr-FR"/>
        </w:rPr>
      </w:pPr>
      <w:r w:rsidRPr="00EF1983">
        <w:rPr>
          <w:b/>
          <w:i/>
          <w:sz w:val="24"/>
          <w:lang w:val="fr-FR"/>
        </w:rPr>
        <w:t xml:space="preserve">Fongicides </w:t>
      </w:r>
      <w:r w:rsidR="00BB0537" w:rsidRPr="00EF1983">
        <w:rPr>
          <w:color w:val="FF0000"/>
          <w:sz w:val="24"/>
          <w:lang w:val="fr-FR"/>
        </w:rPr>
        <w:t>[</w:t>
      </w:r>
      <w:r w:rsidRPr="00EF1983">
        <w:rPr>
          <w:color w:val="FF0000"/>
          <w:sz w:val="24"/>
          <w:lang w:val="fr-FR"/>
        </w:rPr>
        <w:t>police</w:t>
      </w:r>
      <w:r>
        <w:rPr>
          <w:color w:val="FF0000"/>
          <w:sz w:val="24"/>
          <w:lang w:val="fr-FR"/>
        </w:rPr>
        <w:t xml:space="preserve"> </w:t>
      </w:r>
      <w:r w:rsidRPr="00EF1983">
        <w:rPr>
          <w:color w:val="FF0000"/>
          <w:sz w:val="24"/>
          <w:lang w:val="fr-FR"/>
        </w:rPr>
        <w:t>: 12 pt, gras, italique, affleurant à gauche</w:t>
      </w:r>
      <w:r w:rsidR="00BB0537" w:rsidRPr="00EF1983">
        <w:rPr>
          <w:color w:val="FF0000"/>
          <w:sz w:val="24"/>
          <w:lang w:val="fr-FR"/>
        </w:rPr>
        <w:t>]</w:t>
      </w:r>
    </w:p>
    <w:p w:rsidR="00BB0537" w:rsidRPr="00EF1983" w:rsidRDefault="00EF1983" w:rsidP="00EF1983">
      <w:pPr>
        <w:jc w:val="both"/>
        <w:rPr>
          <w:noProof/>
          <w:sz w:val="24"/>
          <w:lang w:val="fr-FR"/>
        </w:rPr>
      </w:pPr>
      <w:r w:rsidRPr="00EF1983">
        <w:rPr>
          <w:noProof/>
          <w:sz w:val="24"/>
          <w:lang w:val="fr-FR"/>
        </w:rPr>
        <w:t xml:space="preserve">Il y a vingt ans, l'OIAC a publié un document qui peut être considéré comme l'une des pierres angulaires de I. P. en Europe. L'élément clé de cette collection de documents est la déclaration d'Ovrannaz. Il a été créé par un groupe d'entomologistes. </w:t>
      </w:r>
      <w:r w:rsidR="00BB0537" w:rsidRPr="00EF1983">
        <w:rPr>
          <w:noProof/>
          <w:color w:val="FF0000"/>
          <w:sz w:val="24"/>
          <w:lang w:val="fr-FR"/>
        </w:rPr>
        <w:t>[</w:t>
      </w:r>
      <w:r w:rsidRPr="003C13E2">
        <w:rPr>
          <w:noProof/>
          <w:color w:val="FF0000"/>
          <w:sz w:val="24"/>
          <w:lang w:val="fr-FR"/>
        </w:rPr>
        <w:t>police: 12 pt</w:t>
      </w:r>
      <w:r w:rsidR="00BB0537" w:rsidRPr="00EF1983">
        <w:rPr>
          <w:noProof/>
          <w:color w:val="FF0000"/>
          <w:sz w:val="24"/>
          <w:lang w:val="fr-FR"/>
        </w:rPr>
        <w:t>]</w:t>
      </w:r>
    </w:p>
    <w:p w:rsidR="00BB0537" w:rsidRPr="004B5E6D" w:rsidRDefault="00BB0537" w:rsidP="00C47291">
      <w:pPr>
        <w:suppressAutoHyphens/>
        <w:rPr>
          <w:color w:val="FF0000"/>
          <w:sz w:val="24"/>
          <w:lang w:val="fr-FR"/>
        </w:rPr>
      </w:pPr>
      <w:r w:rsidRPr="004B5E6D">
        <w:rPr>
          <w:color w:val="FF0000"/>
          <w:sz w:val="24"/>
          <w:lang w:val="fr-FR"/>
        </w:rPr>
        <w:t>[</w:t>
      </w:r>
      <w:r w:rsidR="00EF1983">
        <w:rPr>
          <w:noProof/>
          <w:color w:val="FF0000"/>
          <w:sz w:val="24"/>
          <w:lang w:val="fr-FR"/>
        </w:rPr>
        <w:t>2</w:t>
      </w:r>
      <w:r w:rsidR="00EF1983" w:rsidRPr="00EF1983">
        <w:rPr>
          <w:noProof/>
          <w:color w:val="FF0000"/>
          <w:sz w:val="24"/>
          <w:lang w:val="fr-FR"/>
        </w:rPr>
        <w:t xml:space="preserve"> ligne</w:t>
      </w:r>
      <w:r w:rsidR="00B31DD0">
        <w:rPr>
          <w:noProof/>
          <w:color w:val="FF0000"/>
          <w:sz w:val="24"/>
          <w:lang w:val="fr-FR"/>
        </w:rPr>
        <w:t>s</w:t>
      </w:r>
      <w:r w:rsidR="00EF1983" w:rsidRPr="00EF1983">
        <w:rPr>
          <w:noProof/>
          <w:color w:val="FF0000"/>
          <w:sz w:val="24"/>
          <w:lang w:val="fr-FR"/>
        </w:rPr>
        <w:t xml:space="preserve"> </w:t>
      </w:r>
      <w:r w:rsidR="00C47291">
        <w:rPr>
          <w:noProof/>
          <w:color w:val="FF0000"/>
          <w:sz w:val="24"/>
          <w:lang w:val="fr-FR"/>
        </w:rPr>
        <w:t>vides</w:t>
      </w:r>
      <w:r w:rsidR="00EF1983" w:rsidRPr="00EF1983">
        <w:rPr>
          <w:noProof/>
          <w:color w:val="FF0000"/>
          <w:sz w:val="24"/>
          <w:lang w:val="fr-FR"/>
        </w:rPr>
        <w:t>, 12 pt</w:t>
      </w:r>
      <w:r w:rsidRPr="004B5E6D">
        <w:rPr>
          <w:color w:val="FF0000"/>
          <w:sz w:val="24"/>
          <w:lang w:val="fr-FR"/>
        </w:rPr>
        <w:t>]</w:t>
      </w:r>
    </w:p>
    <w:p w:rsidR="00AE17FD" w:rsidRPr="004B5E6D" w:rsidRDefault="00AE17FD">
      <w:pPr>
        <w:ind w:left="426" w:hanging="426"/>
        <w:rPr>
          <w:sz w:val="24"/>
          <w:szCs w:val="24"/>
          <w:lang w:val="fr-FR"/>
        </w:rPr>
      </w:pPr>
    </w:p>
    <w:p w:rsidR="00AE17FD" w:rsidRPr="004B5E6D" w:rsidRDefault="00AE17FD">
      <w:pPr>
        <w:ind w:left="426" w:hanging="426"/>
        <w:rPr>
          <w:sz w:val="24"/>
          <w:szCs w:val="24"/>
          <w:lang w:val="fr-FR"/>
        </w:rPr>
      </w:pPr>
    </w:p>
    <w:p w:rsidR="00BB0537" w:rsidRPr="004B5E6D" w:rsidRDefault="004B5E6D" w:rsidP="004B5E6D">
      <w:pPr>
        <w:ind w:left="426" w:hanging="426"/>
        <w:rPr>
          <w:b/>
          <w:sz w:val="26"/>
          <w:lang w:val="fr-FR"/>
        </w:rPr>
      </w:pPr>
      <w:r w:rsidRPr="004B5E6D">
        <w:rPr>
          <w:b/>
          <w:sz w:val="26"/>
          <w:lang w:val="fr-FR"/>
        </w:rPr>
        <w:t xml:space="preserve">Résultats et discussion </w:t>
      </w:r>
      <w:r w:rsidR="00BB0537" w:rsidRPr="004B5E6D">
        <w:rPr>
          <w:color w:val="FF0000"/>
          <w:sz w:val="24"/>
          <w:lang w:val="fr-FR"/>
        </w:rPr>
        <w:t>[</w:t>
      </w:r>
      <w:r w:rsidRPr="004B5E6D">
        <w:rPr>
          <w:color w:val="FF0000"/>
          <w:sz w:val="24"/>
          <w:lang w:val="fr-FR"/>
        </w:rPr>
        <w:t>police</w:t>
      </w:r>
      <w:r>
        <w:rPr>
          <w:color w:val="FF0000"/>
          <w:sz w:val="24"/>
          <w:lang w:val="fr-FR"/>
        </w:rPr>
        <w:t xml:space="preserve"> </w:t>
      </w:r>
      <w:r w:rsidRPr="004B5E6D">
        <w:rPr>
          <w:color w:val="FF0000"/>
          <w:sz w:val="24"/>
          <w:lang w:val="fr-FR"/>
        </w:rPr>
        <w:t>: 13 pt, gras, affleurant à gauche</w:t>
      </w:r>
      <w:r w:rsidR="00BB0537" w:rsidRPr="004B5E6D">
        <w:rPr>
          <w:color w:val="FF0000"/>
          <w:sz w:val="24"/>
          <w:lang w:val="fr-FR"/>
        </w:rPr>
        <w:t>]</w:t>
      </w:r>
    </w:p>
    <w:p w:rsidR="00BB0537" w:rsidRPr="004B5E6D" w:rsidRDefault="00BB0537" w:rsidP="00C47291">
      <w:pPr>
        <w:suppressAutoHyphens/>
        <w:rPr>
          <w:color w:val="0000FF"/>
          <w:sz w:val="24"/>
          <w:lang w:val="fr-FR"/>
        </w:rPr>
      </w:pPr>
      <w:r w:rsidRPr="004B5E6D">
        <w:rPr>
          <w:color w:val="FF0000"/>
          <w:sz w:val="24"/>
          <w:lang w:val="fr-FR"/>
        </w:rPr>
        <w:t>[</w:t>
      </w:r>
      <w:r w:rsidR="004B5E6D">
        <w:rPr>
          <w:noProof/>
          <w:color w:val="FF0000"/>
          <w:sz w:val="24"/>
          <w:lang w:val="fr-FR"/>
        </w:rPr>
        <w:t>1</w:t>
      </w:r>
      <w:r w:rsidR="004B5E6D" w:rsidRPr="00EF1983">
        <w:rPr>
          <w:noProof/>
          <w:color w:val="FF0000"/>
          <w:sz w:val="24"/>
          <w:lang w:val="fr-FR"/>
        </w:rPr>
        <w:t xml:space="preserve"> ligne </w:t>
      </w:r>
      <w:r w:rsidR="00C47291">
        <w:rPr>
          <w:noProof/>
          <w:color w:val="FF0000"/>
          <w:sz w:val="24"/>
          <w:lang w:val="fr-FR"/>
        </w:rPr>
        <w:t>vide</w:t>
      </w:r>
      <w:r w:rsidR="004B5E6D" w:rsidRPr="00EF1983">
        <w:rPr>
          <w:noProof/>
          <w:color w:val="FF0000"/>
          <w:sz w:val="24"/>
          <w:lang w:val="fr-FR"/>
        </w:rPr>
        <w:t>, 12 pt</w:t>
      </w:r>
      <w:r w:rsidRPr="004B5E6D">
        <w:rPr>
          <w:color w:val="FF0000"/>
          <w:sz w:val="24"/>
          <w:lang w:val="fr-FR"/>
        </w:rPr>
        <w:t>]</w:t>
      </w:r>
    </w:p>
    <w:p w:rsidR="00AE17FD" w:rsidRPr="004B5E6D" w:rsidRDefault="00AE17FD">
      <w:pPr>
        <w:suppressAutoHyphens/>
        <w:rPr>
          <w:sz w:val="24"/>
          <w:lang w:val="fr-FR"/>
        </w:rPr>
      </w:pPr>
    </w:p>
    <w:p w:rsidR="00BB0537" w:rsidRPr="004B5E6D" w:rsidRDefault="004B5E6D" w:rsidP="004B5E6D">
      <w:pPr>
        <w:suppressAutoHyphens/>
        <w:rPr>
          <w:b/>
          <w:i/>
          <w:sz w:val="24"/>
          <w:lang w:val="fr-FR"/>
        </w:rPr>
      </w:pPr>
      <w:r w:rsidRPr="004B5E6D">
        <w:rPr>
          <w:b/>
          <w:i/>
          <w:sz w:val="24"/>
          <w:lang w:val="fr-FR"/>
        </w:rPr>
        <w:t xml:space="preserve">S'il vous plaît éviter les erreurs de frappe </w:t>
      </w:r>
      <w:r w:rsidR="00BB0537" w:rsidRPr="004B5E6D">
        <w:rPr>
          <w:color w:val="FF0000"/>
          <w:sz w:val="24"/>
          <w:lang w:val="fr-FR"/>
        </w:rPr>
        <w:t>[</w:t>
      </w:r>
      <w:r w:rsidRPr="004B5E6D">
        <w:rPr>
          <w:color w:val="FF0000"/>
          <w:sz w:val="24"/>
          <w:lang w:val="fr-FR"/>
        </w:rPr>
        <w:t>police</w:t>
      </w:r>
      <w:r>
        <w:rPr>
          <w:color w:val="FF0000"/>
          <w:sz w:val="24"/>
          <w:lang w:val="fr-FR"/>
        </w:rPr>
        <w:t xml:space="preserve"> </w:t>
      </w:r>
      <w:r w:rsidRPr="004B5E6D">
        <w:rPr>
          <w:color w:val="FF0000"/>
          <w:sz w:val="24"/>
          <w:lang w:val="fr-FR"/>
        </w:rPr>
        <w:t>: 12 pt, gras, italique, affleurant à gauche</w:t>
      </w:r>
      <w:r w:rsidR="00BB0537" w:rsidRPr="004B5E6D">
        <w:rPr>
          <w:color w:val="FF0000"/>
          <w:sz w:val="24"/>
          <w:lang w:val="fr-FR"/>
        </w:rPr>
        <w:t>]</w:t>
      </w:r>
    </w:p>
    <w:p w:rsidR="00BB0537" w:rsidRPr="004D2626" w:rsidRDefault="004B5E6D" w:rsidP="004B5E6D">
      <w:pPr>
        <w:jc w:val="both"/>
        <w:rPr>
          <w:noProof/>
          <w:sz w:val="24"/>
          <w:lang w:val="fr-FR"/>
        </w:rPr>
      </w:pPr>
      <w:r w:rsidRPr="004B5E6D">
        <w:rPr>
          <w:noProof/>
          <w:sz w:val="24"/>
          <w:lang w:val="fr-FR"/>
        </w:rPr>
        <w:t xml:space="preserve">Il y a vingt ans, l'IOBC a publié un document qui peut être considéré comme l'une des pierres angulaires de la production intégrée en Europe. L'élément clé de cette collection de documents est la déclaration d'Ovrannaz. Il a été créé par un groupe d'entomologistes réunis en Suisse pour discuter des principes de la protection intégrée des végétaux. </w:t>
      </w:r>
      <w:r w:rsidR="00BB0537" w:rsidRPr="004D2626">
        <w:rPr>
          <w:noProof/>
          <w:color w:val="FF0000"/>
          <w:sz w:val="24"/>
          <w:lang w:val="fr-FR"/>
        </w:rPr>
        <w:t>[</w:t>
      </w:r>
      <w:r w:rsidRPr="004D2626">
        <w:rPr>
          <w:noProof/>
          <w:color w:val="FF0000"/>
          <w:sz w:val="24"/>
          <w:lang w:val="fr-FR"/>
        </w:rPr>
        <w:t>police: 12 pt, bloc</w:t>
      </w:r>
      <w:r w:rsidR="00BB0537" w:rsidRPr="004D2626">
        <w:rPr>
          <w:noProof/>
          <w:color w:val="FF0000"/>
          <w:sz w:val="24"/>
          <w:lang w:val="fr-FR"/>
        </w:rPr>
        <w:t>]</w:t>
      </w:r>
    </w:p>
    <w:p w:rsidR="00BB0537" w:rsidRPr="004D2626" w:rsidRDefault="00BB0537" w:rsidP="00C47291">
      <w:pPr>
        <w:rPr>
          <w:color w:val="0000FF"/>
          <w:sz w:val="24"/>
          <w:lang w:val="fr-FR"/>
        </w:rPr>
      </w:pPr>
      <w:r w:rsidRPr="004D2626">
        <w:rPr>
          <w:color w:val="FF0000"/>
          <w:sz w:val="24"/>
          <w:lang w:val="fr-FR"/>
        </w:rPr>
        <w:t>[</w:t>
      </w:r>
      <w:r w:rsidR="004B5E6D">
        <w:rPr>
          <w:noProof/>
          <w:color w:val="FF0000"/>
          <w:sz w:val="24"/>
          <w:lang w:val="fr-FR"/>
        </w:rPr>
        <w:t>1</w:t>
      </w:r>
      <w:r w:rsidR="004B5E6D" w:rsidRPr="00EF1983">
        <w:rPr>
          <w:noProof/>
          <w:color w:val="FF0000"/>
          <w:sz w:val="24"/>
          <w:lang w:val="fr-FR"/>
        </w:rPr>
        <w:t xml:space="preserve"> ligne </w:t>
      </w:r>
      <w:r w:rsidR="00C47291">
        <w:rPr>
          <w:noProof/>
          <w:color w:val="FF0000"/>
          <w:sz w:val="24"/>
          <w:lang w:val="fr-FR"/>
        </w:rPr>
        <w:t>vide</w:t>
      </w:r>
      <w:r w:rsidR="004B5E6D" w:rsidRPr="00EF1983">
        <w:rPr>
          <w:noProof/>
          <w:color w:val="FF0000"/>
          <w:sz w:val="24"/>
          <w:lang w:val="fr-FR"/>
        </w:rPr>
        <w:t>, 12 pt</w:t>
      </w:r>
      <w:r w:rsidRPr="004D2626">
        <w:rPr>
          <w:color w:val="FF0000"/>
          <w:sz w:val="24"/>
          <w:lang w:val="fr-FR"/>
        </w:rPr>
        <w:t>]</w:t>
      </w:r>
    </w:p>
    <w:p w:rsidR="00BB0537" w:rsidRPr="004D2626" w:rsidRDefault="00BB0537">
      <w:pPr>
        <w:suppressAutoHyphens/>
        <w:rPr>
          <w:sz w:val="24"/>
          <w:lang w:val="fr-FR"/>
        </w:rPr>
      </w:pPr>
    </w:p>
    <w:p w:rsidR="00F20354" w:rsidRPr="004D2626" w:rsidRDefault="00F20354">
      <w:pPr>
        <w:suppressAutoHyphens/>
        <w:rPr>
          <w:sz w:val="24"/>
          <w:lang w:val="fr-FR"/>
        </w:rPr>
      </w:pPr>
    </w:p>
    <w:p w:rsidR="00BB0537" w:rsidRPr="004D2626" w:rsidRDefault="00BB0537">
      <w:pPr>
        <w:pBdr>
          <w:top w:val="single" w:sz="4" w:space="1" w:color="auto"/>
          <w:left w:val="single" w:sz="4" w:space="0" w:color="auto"/>
          <w:bottom w:val="single" w:sz="4" w:space="1" w:color="auto"/>
          <w:right w:val="single" w:sz="4" w:space="0" w:color="auto"/>
        </w:pBdr>
        <w:shd w:val="pct5" w:color="auto" w:fill="auto"/>
        <w:suppressAutoHyphens/>
        <w:jc w:val="both"/>
        <w:rPr>
          <w:sz w:val="24"/>
          <w:lang w:val="fr-FR"/>
        </w:rPr>
      </w:pPr>
    </w:p>
    <w:p w:rsidR="00BB0537" w:rsidRPr="004B5E6D" w:rsidRDefault="00BB0537" w:rsidP="004B5E6D">
      <w:pPr>
        <w:pBdr>
          <w:top w:val="single" w:sz="4" w:space="1" w:color="auto"/>
          <w:left w:val="single" w:sz="4" w:space="0" w:color="auto"/>
          <w:bottom w:val="single" w:sz="4" w:space="1" w:color="auto"/>
          <w:right w:val="single" w:sz="4" w:space="0" w:color="auto"/>
        </w:pBdr>
        <w:shd w:val="pct5" w:color="auto" w:fill="auto"/>
        <w:suppressAutoHyphens/>
        <w:jc w:val="center"/>
        <w:rPr>
          <w:b/>
          <w:sz w:val="24"/>
          <w:lang w:val="fr-FR"/>
        </w:rPr>
      </w:pPr>
      <w:r w:rsidRPr="004D2626">
        <w:rPr>
          <w:b/>
          <w:sz w:val="24"/>
          <w:lang w:val="fr-FR"/>
        </w:rPr>
        <w:t xml:space="preserve">! </w:t>
      </w:r>
      <w:r w:rsidR="004B5E6D" w:rsidRPr="004B5E6D">
        <w:rPr>
          <w:b/>
          <w:sz w:val="24"/>
          <w:lang w:val="fr-FR"/>
        </w:rPr>
        <w:t xml:space="preserve">Les </w:t>
      </w:r>
      <w:r w:rsidR="004B5E6D">
        <w:rPr>
          <w:b/>
          <w:sz w:val="24"/>
          <w:lang w:val="fr-FR"/>
        </w:rPr>
        <w:t>figures</w:t>
      </w:r>
      <w:r w:rsidR="004B5E6D" w:rsidRPr="004B5E6D">
        <w:rPr>
          <w:b/>
          <w:sz w:val="24"/>
          <w:lang w:val="fr-FR"/>
        </w:rPr>
        <w:t xml:space="preserve"> doivent être centrées !</w:t>
      </w:r>
    </w:p>
    <w:p w:rsidR="00BB0537" w:rsidRPr="004B5E6D" w:rsidRDefault="00BB0537">
      <w:pPr>
        <w:pBdr>
          <w:top w:val="single" w:sz="4" w:space="1" w:color="auto"/>
          <w:left w:val="single" w:sz="4" w:space="0" w:color="auto"/>
          <w:bottom w:val="single" w:sz="4" w:space="1" w:color="auto"/>
          <w:right w:val="single" w:sz="4" w:space="0" w:color="auto"/>
        </w:pBdr>
        <w:shd w:val="pct5" w:color="auto" w:fill="auto"/>
        <w:suppressAutoHyphens/>
        <w:jc w:val="both"/>
        <w:rPr>
          <w:sz w:val="24"/>
          <w:lang w:val="fr-FR"/>
        </w:rPr>
      </w:pPr>
    </w:p>
    <w:p w:rsidR="00BB0537" w:rsidRPr="004B5E6D" w:rsidRDefault="00BB0537">
      <w:pPr>
        <w:pBdr>
          <w:top w:val="single" w:sz="4" w:space="1" w:color="auto"/>
          <w:left w:val="single" w:sz="4" w:space="0" w:color="auto"/>
          <w:bottom w:val="single" w:sz="4" w:space="1" w:color="auto"/>
          <w:right w:val="single" w:sz="4" w:space="0" w:color="auto"/>
        </w:pBdr>
        <w:shd w:val="pct5" w:color="auto" w:fill="auto"/>
        <w:suppressAutoHyphens/>
        <w:jc w:val="both"/>
        <w:rPr>
          <w:sz w:val="24"/>
          <w:lang w:val="fr-FR"/>
        </w:rPr>
      </w:pPr>
    </w:p>
    <w:p w:rsidR="00F20354" w:rsidRPr="004B5E6D" w:rsidRDefault="00F20354">
      <w:pPr>
        <w:pBdr>
          <w:top w:val="single" w:sz="4" w:space="1" w:color="auto"/>
          <w:left w:val="single" w:sz="4" w:space="0" w:color="auto"/>
          <w:bottom w:val="single" w:sz="4" w:space="1" w:color="auto"/>
          <w:right w:val="single" w:sz="4" w:space="0" w:color="auto"/>
        </w:pBdr>
        <w:shd w:val="pct5" w:color="auto" w:fill="auto"/>
        <w:suppressAutoHyphens/>
        <w:jc w:val="both"/>
        <w:rPr>
          <w:sz w:val="24"/>
          <w:lang w:val="fr-FR"/>
        </w:rPr>
      </w:pPr>
    </w:p>
    <w:p w:rsidR="00F20354" w:rsidRPr="004B5E6D" w:rsidRDefault="00F20354">
      <w:pPr>
        <w:pBdr>
          <w:top w:val="single" w:sz="4" w:space="1" w:color="auto"/>
          <w:left w:val="single" w:sz="4" w:space="0" w:color="auto"/>
          <w:bottom w:val="single" w:sz="4" w:space="1" w:color="auto"/>
          <w:right w:val="single" w:sz="4" w:space="0" w:color="auto"/>
        </w:pBdr>
        <w:shd w:val="pct5" w:color="auto" w:fill="auto"/>
        <w:suppressAutoHyphens/>
        <w:jc w:val="both"/>
        <w:rPr>
          <w:sz w:val="24"/>
          <w:lang w:val="fr-FR"/>
        </w:rPr>
      </w:pPr>
    </w:p>
    <w:p w:rsidR="00F20354" w:rsidRPr="004B5E6D" w:rsidRDefault="00F20354">
      <w:pPr>
        <w:pBdr>
          <w:top w:val="single" w:sz="4" w:space="1" w:color="auto"/>
          <w:left w:val="single" w:sz="4" w:space="0" w:color="auto"/>
          <w:bottom w:val="single" w:sz="4" w:space="1" w:color="auto"/>
          <w:right w:val="single" w:sz="4" w:space="0" w:color="auto"/>
        </w:pBdr>
        <w:shd w:val="pct5" w:color="auto" w:fill="auto"/>
        <w:suppressAutoHyphens/>
        <w:jc w:val="both"/>
        <w:rPr>
          <w:sz w:val="24"/>
          <w:lang w:val="fr-FR"/>
        </w:rPr>
      </w:pPr>
    </w:p>
    <w:p w:rsidR="00F20354" w:rsidRPr="004B5E6D" w:rsidRDefault="00F20354">
      <w:pPr>
        <w:pBdr>
          <w:top w:val="single" w:sz="4" w:space="1" w:color="auto"/>
          <w:left w:val="single" w:sz="4" w:space="0" w:color="auto"/>
          <w:bottom w:val="single" w:sz="4" w:space="1" w:color="auto"/>
          <w:right w:val="single" w:sz="4" w:space="0" w:color="auto"/>
        </w:pBdr>
        <w:shd w:val="pct5" w:color="auto" w:fill="auto"/>
        <w:suppressAutoHyphens/>
        <w:jc w:val="both"/>
        <w:rPr>
          <w:sz w:val="24"/>
          <w:lang w:val="fr-FR"/>
        </w:rPr>
      </w:pPr>
    </w:p>
    <w:p w:rsidR="00752D03" w:rsidRPr="004B5E6D" w:rsidRDefault="00752D03" w:rsidP="00C47291">
      <w:pPr>
        <w:suppressAutoHyphens/>
        <w:rPr>
          <w:color w:val="FF0000"/>
          <w:sz w:val="24"/>
          <w:lang w:val="fr-FR"/>
        </w:rPr>
      </w:pPr>
      <w:r w:rsidRPr="004B5E6D">
        <w:rPr>
          <w:noProof/>
          <w:color w:val="FF0000"/>
          <w:sz w:val="24"/>
          <w:lang w:val="fr-FR"/>
        </w:rPr>
        <w:t>[</w:t>
      </w:r>
      <w:r w:rsidR="004B5E6D">
        <w:rPr>
          <w:noProof/>
          <w:color w:val="FF0000"/>
          <w:sz w:val="24"/>
          <w:lang w:val="fr-FR"/>
        </w:rPr>
        <w:t>1</w:t>
      </w:r>
      <w:r w:rsidR="004B5E6D" w:rsidRPr="00EF1983">
        <w:rPr>
          <w:noProof/>
          <w:color w:val="FF0000"/>
          <w:sz w:val="24"/>
          <w:lang w:val="fr-FR"/>
        </w:rPr>
        <w:t xml:space="preserve"> ligne </w:t>
      </w:r>
      <w:r w:rsidR="00C47291">
        <w:rPr>
          <w:noProof/>
          <w:color w:val="FF0000"/>
          <w:sz w:val="24"/>
          <w:lang w:val="fr-FR"/>
        </w:rPr>
        <w:t>vide</w:t>
      </w:r>
      <w:r w:rsidR="004B5E6D" w:rsidRPr="00EF1983">
        <w:rPr>
          <w:noProof/>
          <w:color w:val="FF0000"/>
          <w:sz w:val="24"/>
          <w:lang w:val="fr-FR"/>
        </w:rPr>
        <w:t>, 12 pt</w:t>
      </w:r>
      <w:r w:rsidRPr="004B5E6D">
        <w:rPr>
          <w:noProof/>
          <w:color w:val="FF0000"/>
          <w:sz w:val="24"/>
          <w:lang w:val="fr-FR"/>
        </w:rPr>
        <w:t>]</w:t>
      </w:r>
    </w:p>
    <w:p w:rsidR="00AE17FD" w:rsidRPr="004B5E6D" w:rsidRDefault="00AE17FD">
      <w:pPr>
        <w:suppressAutoHyphens/>
        <w:rPr>
          <w:sz w:val="24"/>
          <w:lang w:val="fr-FR"/>
        </w:rPr>
      </w:pPr>
    </w:p>
    <w:p w:rsidR="00BB0537" w:rsidRPr="00B31DD0" w:rsidRDefault="004B5E6D" w:rsidP="004B5E6D">
      <w:pPr>
        <w:suppressAutoHyphens/>
        <w:rPr>
          <w:sz w:val="24"/>
          <w:lang w:val="fr-FR"/>
        </w:rPr>
      </w:pPr>
      <w:r w:rsidRPr="004B5E6D">
        <w:rPr>
          <w:sz w:val="24"/>
          <w:lang w:val="fr-FR"/>
        </w:rPr>
        <w:t>Figure 1. Développement d'œufs d'insectes à différentes températures (° C).</w:t>
      </w:r>
      <w:r w:rsidR="00BB0537" w:rsidRPr="004B5E6D">
        <w:rPr>
          <w:color w:val="FF0000"/>
          <w:sz w:val="24"/>
          <w:lang w:val="fr-FR"/>
        </w:rPr>
        <w:t xml:space="preserve"> </w:t>
      </w:r>
      <w:r w:rsidR="00BB0537" w:rsidRPr="00B31DD0">
        <w:rPr>
          <w:color w:val="FF0000"/>
          <w:sz w:val="24"/>
          <w:lang w:val="fr-FR"/>
        </w:rPr>
        <w:t>[</w:t>
      </w:r>
      <w:r w:rsidRPr="00B31DD0">
        <w:rPr>
          <w:noProof/>
          <w:color w:val="FF0000"/>
          <w:sz w:val="24"/>
          <w:lang w:val="fr-FR"/>
        </w:rPr>
        <w:t>police: 12 pt</w:t>
      </w:r>
      <w:r w:rsidR="00BB0537" w:rsidRPr="00B31DD0">
        <w:rPr>
          <w:noProof/>
          <w:color w:val="FF0000"/>
          <w:sz w:val="24"/>
          <w:lang w:val="fr-FR"/>
        </w:rPr>
        <w:t>]</w:t>
      </w:r>
    </w:p>
    <w:p w:rsidR="00BB0537" w:rsidRPr="00B31DD0" w:rsidRDefault="00BB0537" w:rsidP="00C47291">
      <w:pPr>
        <w:suppressAutoHyphens/>
        <w:rPr>
          <w:color w:val="0000FF"/>
          <w:sz w:val="24"/>
          <w:lang w:val="fr-FR"/>
        </w:rPr>
      </w:pPr>
      <w:r w:rsidRPr="00B31DD0">
        <w:rPr>
          <w:noProof/>
          <w:color w:val="FF0000"/>
          <w:sz w:val="24"/>
          <w:lang w:val="fr-FR"/>
        </w:rPr>
        <w:t>[</w:t>
      </w:r>
      <w:r w:rsidR="00B31DD0">
        <w:rPr>
          <w:noProof/>
          <w:color w:val="FF0000"/>
          <w:sz w:val="24"/>
          <w:lang w:val="fr-FR"/>
        </w:rPr>
        <w:t>2</w:t>
      </w:r>
      <w:r w:rsidR="00B31DD0" w:rsidRPr="00EF1983">
        <w:rPr>
          <w:noProof/>
          <w:color w:val="FF0000"/>
          <w:sz w:val="24"/>
          <w:lang w:val="fr-FR"/>
        </w:rPr>
        <w:t xml:space="preserve"> ligne</w:t>
      </w:r>
      <w:r w:rsidR="00B31DD0">
        <w:rPr>
          <w:noProof/>
          <w:color w:val="FF0000"/>
          <w:sz w:val="24"/>
          <w:lang w:val="fr-FR"/>
        </w:rPr>
        <w:t>s</w:t>
      </w:r>
      <w:r w:rsidR="00B31DD0" w:rsidRPr="00EF1983">
        <w:rPr>
          <w:noProof/>
          <w:color w:val="FF0000"/>
          <w:sz w:val="24"/>
          <w:lang w:val="fr-FR"/>
        </w:rPr>
        <w:t xml:space="preserve"> </w:t>
      </w:r>
      <w:r w:rsidR="00C47291">
        <w:rPr>
          <w:noProof/>
          <w:color w:val="FF0000"/>
          <w:sz w:val="24"/>
          <w:lang w:val="fr-FR"/>
        </w:rPr>
        <w:t>vide</w:t>
      </w:r>
      <w:r w:rsidR="00B31DD0" w:rsidRPr="00EF1983">
        <w:rPr>
          <w:noProof/>
          <w:color w:val="FF0000"/>
          <w:sz w:val="24"/>
          <w:lang w:val="fr-FR"/>
        </w:rPr>
        <w:t>, 12 pt</w:t>
      </w:r>
      <w:r w:rsidRPr="00B31DD0">
        <w:rPr>
          <w:color w:val="FF0000"/>
          <w:sz w:val="24"/>
          <w:lang w:val="fr-FR"/>
        </w:rPr>
        <w:t>]</w:t>
      </w:r>
    </w:p>
    <w:p w:rsidR="00BB0537" w:rsidRPr="00B31DD0" w:rsidRDefault="00BB0537">
      <w:pPr>
        <w:suppressAutoHyphens/>
        <w:rPr>
          <w:sz w:val="24"/>
          <w:lang w:val="fr-FR"/>
        </w:rPr>
      </w:pPr>
    </w:p>
    <w:p w:rsidR="00F20354" w:rsidRPr="00B31DD0" w:rsidRDefault="00F20354">
      <w:pPr>
        <w:suppressAutoHyphens/>
        <w:rPr>
          <w:sz w:val="24"/>
          <w:lang w:val="fr-FR"/>
        </w:rPr>
      </w:pPr>
    </w:p>
    <w:p w:rsidR="00BB0537" w:rsidRPr="00B31DD0" w:rsidRDefault="00B31DD0" w:rsidP="00B31DD0">
      <w:pPr>
        <w:suppressAutoHyphens/>
        <w:rPr>
          <w:b/>
          <w:i/>
          <w:sz w:val="24"/>
          <w:lang w:val="fr-FR"/>
        </w:rPr>
      </w:pPr>
      <w:r w:rsidRPr="00B31DD0">
        <w:rPr>
          <w:b/>
          <w:i/>
          <w:sz w:val="24"/>
          <w:lang w:val="fr-FR"/>
        </w:rPr>
        <w:t xml:space="preserve">Comment se référer aux figures et aux tableaux </w:t>
      </w:r>
      <w:r w:rsidR="00BB0537" w:rsidRPr="00B31DD0">
        <w:rPr>
          <w:color w:val="FF0000"/>
          <w:sz w:val="24"/>
          <w:lang w:val="fr-FR"/>
        </w:rPr>
        <w:t>[</w:t>
      </w:r>
      <w:r w:rsidRPr="00B31DD0">
        <w:rPr>
          <w:color w:val="FF0000"/>
          <w:sz w:val="24"/>
          <w:lang w:val="fr-FR"/>
        </w:rPr>
        <w:t>police</w:t>
      </w:r>
      <w:r>
        <w:rPr>
          <w:color w:val="FF0000"/>
          <w:sz w:val="24"/>
          <w:lang w:val="fr-FR"/>
        </w:rPr>
        <w:t xml:space="preserve"> </w:t>
      </w:r>
      <w:r w:rsidRPr="00B31DD0">
        <w:rPr>
          <w:color w:val="FF0000"/>
          <w:sz w:val="24"/>
          <w:lang w:val="fr-FR"/>
        </w:rPr>
        <w:t>: 12 pt, gras, italique, affleurant à gauche</w:t>
      </w:r>
      <w:r w:rsidR="00BB0537" w:rsidRPr="00B31DD0">
        <w:rPr>
          <w:color w:val="FF0000"/>
          <w:sz w:val="24"/>
          <w:lang w:val="fr-FR"/>
        </w:rPr>
        <w:t>]</w:t>
      </w:r>
    </w:p>
    <w:p w:rsidR="00B31DD0" w:rsidRDefault="00B31DD0" w:rsidP="00B31DD0">
      <w:pPr>
        <w:jc w:val="both"/>
        <w:rPr>
          <w:noProof/>
          <w:sz w:val="24"/>
          <w:lang w:val="fr-FR"/>
        </w:rPr>
      </w:pPr>
      <w:r w:rsidRPr="00B31DD0">
        <w:rPr>
          <w:noProof/>
          <w:color w:val="FF0000"/>
          <w:sz w:val="24"/>
          <w:lang w:val="fr-FR"/>
        </w:rPr>
        <w:t xml:space="preserve">Veuillez vous reporter aux figures et aux tableaux du texte en n'utilisant pas d'abréviations et en utilisant la première lettre </w:t>
      </w:r>
      <w:r w:rsidR="00C47291">
        <w:rPr>
          <w:noProof/>
          <w:color w:val="FF0000"/>
          <w:sz w:val="24"/>
          <w:lang w:val="fr-FR"/>
        </w:rPr>
        <w:t>en majuscule</w:t>
      </w:r>
      <w:r w:rsidR="00964F57" w:rsidRPr="00B31DD0">
        <w:rPr>
          <w:noProof/>
          <w:color w:val="FF0000"/>
          <w:sz w:val="24"/>
          <w:lang w:val="fr-FR"/>
        </w:rPr>
        <w:t>:</w:t>
      </w:r>
      <w:r w:rsidR="008E6A13" w:rsidRPr="00B31DD0">
        <w:rPr>
          <w:noProof/>
          <w:sz w:val="24"/>
          <w:lang w:val="fr-FR"/>
        </w:rPr>
        <w:t xml:space="preserve"> </w:t>
      </w:r>
      <w:r w:rsidRPr="00B31DD0">
        <w:rPr>
          <w:noProof/>
          <w:sz w:val="24"/>
          <w:lang w:val="fr-FR"/>
        </w:rPr>
        <w:t>La figure 1 montre le développement des œufs d'insectes sous différentes températures.</w:t>
      </w:r>
    </w:p>
    <w:p w:rsidR="00BB0537" w:rsidRPr="00B31DD0" w:rsidRDefault="00B31DD0" w:rsidP="00B31DD0">
      <w:pPr>
        <w:jc w:val="both"/>
        <w:rPr>
          <w:noProof/>
          <w:color w:val="FF0000"/>
          <w:sz w:val="24"/>
          <w:lang w:val="fr-FR"/>
        </w:rPr>
      </w:pPr>
      <w:r w:rsidRPr="00B31DD0">
        <w:rPr>
          <w:noProof/>
          <w:sz w:val="24"/>
          <w:lang w:val="fr-FR"/>
        </w:rPr>
        <w:t>Le tableau 1 donne un aperçu des espèces d’insectes préférant des températures plus élevées.</w:t>
      </w:r>
      <w:r w:rsidR="00BB0537" w:rsidRPr="00B31DD0">
        <w:rPr>
          <w:noProof/>
          <w:sz w:val="24"/>
          <w:lang w:val="fr-FR"/>
        </w:rPr>
        <w:t xml:space="preserve"> </w:t>
      </w:r>
      <w:r w:rsidR="00BB0537" w:rsidRPr="00B31DD0">
        <w:rPr>
          <w:noProof/>
          <w:color w:val="FF0000"/>
          <w:sz w:val="24"/>
          <w:lang w:val="fr-FR"/>
        </w:rPr>
        <w:t>[</w:t>
      </w:r>
      <w:r w:rsidRPr="00B31DD0">
        <w:rPr>
          <w:noProof/>
          <w:color w:val="FF0000"/>
          <w:sz w:val="24"/>
          <w:lang w:val="fr-FR"/>
        </w:rPr>
        <w:t>police: 12 pt, retrait de la première ligne: 0,8 mm</w:t>
      </w:r>
      <w:r w:rsidR="00BB0537" w:rsidRPr="00B31DD0">
        <w:rPr>
          <w:noProof/>
          <w:color w:val="FF0000"/>
          <w:sz w:val="24"/>
          <w:lang w:val="fr-FR"/>
        </w:rPr>
        <w:t>]</w:t>
      </w:r>
    </w:p>
    <w:p w:rsidR="00212EF5" w:rsidRPr="00B31DD0" w:rsidRDefault="00212EF5" w:rsidP="00C47291">
      <w:pPr>
        <w:jc w:val="both"/>
        <w:rPr>
          <w:noProof/>
          <w:color w:val="FF0000"/>
          <w:sz w:val="24"/>
          <w:lang w:val="fr-FR"/>
        </w:rPr>
      </w:pPr>
      <w:r w:rsidRPr="00B31DD0">
        <w:rPr>
          <w:noProof/>
          <w:color w:val="FF0000"/>
          <w:sz w:val="24"/>
          <w:lang w:val="fr-FR"/>
        </w:rPr>
        <w:t>[</w:t>
      </w:r>
      <w:r w:rsidR="00B31DD0" w:rsidRPr="00B31DD0">
        <w:rPr>
          <w:noProof/>
          <w:color w:val="FF0000"/>
          <w:sz w:val="24"/>
          <w:lang w:val="fr-FR"/>
        </w:rPr>
        <w:t xml:space="preserve">1 ligne </w:t>
      </w:r>
      <w:r w:rsidR="00C47291">
        <w:rPr>
          <w:noProof/>
          <w:color w:val="FF0000"/>
          <w:sz w:val="24"/>
          <w:lang w:val="fr-FR"/>
        </w:rPr>
        <w:t>vide</w:t>
      </w:r>
      <w:r w:rsidR="00B31DD0" w:rsidRPr="00B31DD0">
        <w:rPr>
          <w:noProof/>
          <w:color w:val="FF0000"/>
          <w:sz w:val="24"/>
          <w:lang w:val="fr-FR"/>
        </w:rPr>
        <w:t>, 12 pt</w:t>
      </w:r>
      <w:r w:rsidRPr="00B31DD0">
        <w:rPr>
          <w:noProof/>
          <w:color w:val="FF0000"/>
          <w:sz w:val="24"/>
          <w:lang w:val="fr-FR"/>
        </w:rPr>
        <w:t>]</w:t>
      </w:r>
    </w:p>
    <w:p w:rsidR="00F20354" w:rsidRPr="00B31DD0" w:rsidRDefault="00F20354" w:rsidP="00C32990">
      <w:pPr>
        <w:suppressAutoHyphens/>
        <w:rPr>
          <w:sz w:val="24"/>
          <w:lang w:val="fr-FR"/>
        </w:rPr>
      </w:pPr>
    </w:p>
    <w:p w:rsidR="00BB0537" w:rsidRPr="00B31DD0" w:rsidRDefault="00B31DD0" w:rsidP="00B31DD0">
      <w:pPr>
        <w:suppressAutoHyphens/>
        <w:rPr>
          <w:b/>
          <w:i/>
          <w:sz w:val="24"/>
          <w:lang w:val="fr-FR"/>
        </w:rPr>
      </w:pPr>
      <w:r w:rsidRPr="00B31DD0">
        <w:rPr>
          <w:b/>
          <w:i/>
          <w:sz w:val="24"/>
          <w:lang w:val="fr-FR"/>
        </w:rPr>
        <w:lastRenderedPageBreak/>
        <w:t xml:space="preserve">Résultats des essais sur le terrain </w:t>
      </w:r>
      <w:r w:rsidR="00BB0537" w:rsidRPr="00B31DD0">
        <w:rPr>
          <w:color w:val="FF0000"/>
          <w:sz w:val="24"/>
          <w:lang w:val="fr-FR"/>
        </w:rPr>
        <w:t>[</w:t>
      </w:r>
      <w:r w:rsidRPr="00B31DD0">
        <w:rPr>
          <w:color w:val="FF0000"/>
          <w:sz w:val="24"/>
          <w:lang w:val="fr-FR"/>
        </w:rPr>
        <w:t>police</w:t>
      </w:r>
      <w:r>
        <w:rPr>
          <w:color w:val="FF0000"/>
          <w:sz w:val="24"/>
          <w:lang w:val="fr-FR"/>
        </w:rPr>
        <w:t xml:space="preserve"> </w:t>
      </w:r>
      <w:r w:rsidRPr="00B31DD0">
        <w:rPr>
          <w:color w:val="FF0000"/>
          <w:sz w:val="24"/>
          <w:lang w:val="fr-FR"/>
        </w:rPr>
        <w:t>: 12 pt, gras, italique, affleurant à gauche</w:t>
      </w:r>
      <w:r w:rsidR="00BB0537" w:rsidRPr="00B31DD0">
        <w:rPr>
          <w:color w:val="FF0000"/>
          <w:sz w:val="24"/>
          <w:lang w:val="fr-FR"/>
        </w:rPr>
        <w:t>]</w:t>
      </w:r>
    </w:p>
    <w:p w:rsidR="00B31DD0" w:rsidRDefault="00B31DD0" w:rsidP="00C32990">
      <w:pPr>
        <w:ind w:firstLine="454"/>
        <w:jc w:val="both"/>
        <w:rPr>
          <w:noProof/>
          <w:sz w:val="24"/>
          <w:lang w:val="fr-FR"/>
        </w:rPr>
      </w:pPr>
      <w:r w:rsidRPr="00B31DD0">
        <w:rPr>
          <w:noProof/>
          <w:sz w:val="24"/>
          <w:lang w:val="fr-FR"/>
        </w:rPr>
        <w:t>Il y a vingt ans, l'IOBC a publié un document qui peut être considéré comme l'une des pierres angulaires de la production intégrée en Europe.</w:t>
      </w:r>
    </w:p>
    <w:p w:rsidR="00BB0537" w:rsidRPr="00B31DD0" w:rsidRDefault="00B31DD0" w:rsidP="00B31DD0">
      <w:pPr>
        <w:ind w:firstLine="454"/>
        <w:jc w:val="both"/>
        <w:rPr>
          <w:noProof/>
          <w:sz w:val="24"/>
          <w:lang w:val="fr-FR"/>
        </w:rPr>
      </w:pPr>
      <w:r w:rsidRPr="00B31DD0">
        <w:rPr>
          <w:noProof/>
          <w:sz w:val="24"/>
          <w:lang w:val="fr-FR"/>
        </w:rPr>
        <w:t xml:space="preserve">L'élément clé de cette collection de documents est la déclaration d'Ovrannaz. Il a été créé par un groupe d'entomologistes. </w:t>
      </w:r>
      <w:r w:rsidR="00BB0537" w:rsidRPr="00B31DD0">
        <w:rPr>
          <w:noProof/>
          <w:color w:val="FF0000"/>
          <w:sz w:val="24"/>
          <w:lang w:val="fr-FR"/>
        </w:rPr>
        <w:t>[</w:t>
      </w:r>
      <w:r w:rsidRPr="00B31DD0">
        <w:rPr>
          <w:noProof/>
          <w:color w:val="FF0000"/>
          <w:sz w:val="24"/>
          <w:lang w:val="fr-FR"/>
        </w:rPr>
        <w:t>police: 12 pt, retrait de la première ligne: 0,8 mm]</w:t>
      </w:r>
    </w:p>
    <w:p w:rsidR="00BB0537" w:rsidRPr="00B31DD0" w:rsidRDefault="00BB0537" w:rsidP="00C47291">
      <w:pPr>
        <w:suppressAutoHyphens/>
        <w:rPr>
          <w:color w:val="0000FF"/>
          <w:sz w:val="24"/>
          <w:lang w:val="fr-FR"/>
        </w:rPr>
      </w:pPr>
      <w:r w:rsidRPr="00B31DD0">
        <w:rPr>
          <w:color w:val="FF0000"/>
          <w:sz w:val="24"/>
          <w:lang w:val="fr-FR"/>
        </w:rPr>
        <w:t>[</w:t>
      </w:r>
      <w:r w:rsidR="00B31DD0">
        <w:rPr>
          <w:noProof/>
          <w:color w:val="FF0000"/>
          <w:sz w:val="24"/>
          <w:lang w:val="fr-FR"/>
        </w:rPr>
        <w:t>2</w:t>
      </w:r>
      <w:r w:rsidR="00B31DD0" w:rsidRPr="00B31DD0">
        <w:rPr>
          <w:noProof/>
          <w:color w:val="FF0000"/>
          <w:sz w:val="24"/>
          <w:lang w:val="fr-FR"/>
        </w:rPr>
        <w:t xml:space="preserve"> ligne</w:t>
      </w:r>
      <w:r w:rsidR="00B31DD0">
        <w:rPr>
          <w:noProof/>
          <w:color w:val="FF0000"/>
          <w:sz w:val="24"/>
          <w:lang w:val="fr-FR"/>
        </w:rPr>
        <w:t>s</w:t>
      </w:r>
      <w:r w:rsidR="00B31DD0" w:rsidRPr="00B31DD0">
        <w:rPr>
          <w:noProof/>
          <w:color w:val="FF0000"/>
          <w:sz w:val="24"/>
          <w:lang w:val="fr-FR"/>
        </w:rPr>
        <w:t xml:space="preserve"> </w:t>
      </w:r>
      <w:r w:rsidR="00C47291">
        <w:rPr>
          <w:noProof/>
          <w:color w:val="FF0000"/>
          <w:sz w:val="24"/>
          <w:lang w:val="fr-FR"/>
        </w:rPr>
        <w:t>vide</w:t>
      </w:r>
      <w:r w:rsidR="00B31DD0" w:rsidRPr="00B31DD0">
        <w:rPr>
          <w:noProof/>
          <w:color w:val="FF0000"/>
          <w:sz w:val="24"/>
          <w:lang w:val="fr-FR"/>
        </w:rPr>
        <w:t>, 12 pt</w:t>
      </w:r>
      <w:r w:rsidRPr="00B31DD0">
        <w:rPr>
          <w:color w:val="FF0000"/>
          <w:sz w:val="24"/>
          <w:lang w:val="fr-FR"/>
        </w:rPr>
        <w:t>]</w:t>
      </w:r>
    </w:p>
    <w:p w:rsidR="00BB0537" w:rsidRPr="00B31DD0" w:rsidRDefault="00BB0537">
      <w:pPr>
        <w:suppressAutoHyphens/>
        <w:rPr>
          <w:sz w:val="24"/>
          <w:lang w:val="fr-FR"/>
        </w:rPr>
      </w:pPr>
    </w:p>
    <w:p w:rsidR="00F20354" w:rsidRPr="00B31DD0" w:rsidRDefault="00F20354">
      <w:pPr>
        <w:suppressAutoHyphens/>
        <w:rPr>
          <w:sz w:val="24"/>
          <w:lang w:val="fr-FR"/>
        </w:rPr>
      </w:pPr>
    </w:p>
    <w:p w:rsidR="00BB0537" w:rsidRDefault="00B31DD0" w:rsidP="00B31DD0">
      <w:pPr>
        <w:suppressAutoHyphens/>
        <w:rPr>
          <w:noProof/>
          <w:color w:val="FF0000"/>
          <w:sz w:val="24"/>
        </w:rPr>
      </w:pPr>
      <w:r w:rsidRPr="00B31DD0">
        <w:rPr>
          <w:sz w:val="24"/>
          <w:lang w:val="fr-FR"/>
        </w:rPr>
        <w:t>Tableau 1. N'oubliez pas de centrer les tables. De cette façon, la présentation sera améliorée et le bulletin aura une bien meilleure apparence.</w:t>
      </w:r>
      <w:r w:rsidR="00BB0537" w:rsidRPr="00B31DD0">
        <w:rPr>
          <w:color w:val="FF0000"/>
          <w:sz w:val="24"/>
          <w:lang w:val="fr-FR"/>
        </w:rPr>
        <w:t xml:space="preserve"> [</w:t>
      </w:r>
      <w:r w:rsidRPr="00B31DD0">
        <w:rPr>
          <w:color w:val="FF0000"/>
          <w:sz w:val="24"/>
          <w:lang w:val="fr-FR"/>
        </w:rPr>
        <w:t>Police</w:t>
      </w:r>
      <w:r>
        <w:rPr>
          <w:color w:val="FF0000"/>
          <w:sz w:val="24"/>
          <w:lang w:val="fr-FR"/>
        </w:rPr>
        <w:t xml:space="preserve"> </w:t>
      </w:r>
      <w:r w:rsidRPr="00B31DD0">
        <w:rPr>
          <w:color w:val="FF0000"/>
          <w:sz w:val="24"/>
          <w:lang w:val="fr-FR"/>
        </w:rPr>
        <w:t xml:space="preserve">: 12 </w:t>
      </w:r>
      <w:proofErr w:type="gramStart"/>
      <w:r w:rsidRPr="00B31DD0">
        <w:rPr>
          <w:color w:val="FF0000"/>
          <w:sz w:val="24"/>
          <w:lang w:val="fr-FR"/>
        </w:rPr>
        <w:t>pt</w:t>
      </w:r>
      <w:proofErr w:type="gramEnd"/>
      <w:r w:rsidR="00BB0537" w:rsidRPr="00F347C8">
        <w:rPr>
          <w:noProof/>
          <w:color w:val="FF0000"/>
          <w:sz w:val="24"/>
        </w:rPr>
        <w:t>]</w:t>
      </w:r>
    </w:p>
    <w:p w:rsidR="006E1A27" w:rsidRDefault="006E1A27" w:rsidP="00C47291">
      <w:pPr>
        <w:suppressAutoHyphens/>
        <w:rPr>
          <w:noProof/>
          <w:color w:val="FF0000"/>
          <w:sz w:val="24"/>
        </w:rPr>
      </w:pPr>
      <w:r w:rsidRPr="00752D03">
        <w:rPr>
          <w:noProof/>
          <w:color w:val="FF0000"/>
          <w:sz w:val="24"/>
        </w:rPr>
        <w:t xml:space="preserve">[1 </w:t>
      </w:r>
      <w:r w:rsidR="00B31DD0" w:rsidRPr="00B31DD0">
        <w:rPr>
          <w:noProof/>
          <w:color w:val="FF0000"/>
          <w:sz w:val="24"/>
          <w:lang w:val="fr-FR"/>
        </w:rPr>
        <w:t>ligne</w:t>
      </w:r>
      <w:r w:rsidR="00B31DD0">
        <w:rPr>
          <w:noProof/>
          <w:color w:val="FF0000"/>
          <w:sz w:val="24"/>
          <w:lang w:val="fr-FR"/>
        </w:rPr>
        <w:t>s</w:t>
      </w:r>
      <w:r w:rsidR="00B31DD0" w:rsidRPr="00B31DD0">
        <w:rPr>
          <w:noProof/>
          <w:color w:val="FF0000"/>
          <w:sz w:val="24"/>
          <w:lang w:val="fr-FR"/>
        </w:rPr>
        <w:t xml:space="preserve"> </w:t>
      </w:r>
      <w:r w:rsidR="00C47291">
        <w:rPr>
          <w:noProof/>
          <w:color w:val="FF0000"/>
          <w:sz w:val="24"/>
          <w:lang w:val="fr-FR"/>
        </w:rPr>
        <w:t>vide</w:t>
      </w:r>
      <w:r w:rsidR="00B31DD0" w:rsidRPr="00B31DD0">
        <w:rPr>
          <w:noProof/>
          <w:color w:val="FF0000"/>
          <w:sz w:val="24"/>
          <w:lang w:val="fr-FR"/>
        </w:rPr>
        <w:t>, 12 pt</w:t>
      </w:r>
      <w:r w:rsidRPr="00752D03">
        <w:rPr>
          <w:noProof/>
          <w:color w:val="FF0000"/>
          <w:sz w:val="24"/>
        </w:rPr>
        <w:t>]</w:t>
      </w:r>
    </w:p>
    <w:p w:rsidR="00AE17FD" w:rsidRPr="00AE17FD" w:rsidRDefault="00AE17FD">
      <w:pPr>
        <w:suppressAutoHyphens/>
        <w:rPr>
          <w:sz w:val="24"/>
          <w:lang w:val="en-GB"/>
        </w:rPr>
      </w:pPr>
    </w:p>
    <w:tbl>
      <w:tblPr>
        <w:tblW w:w="0" w:type="auto"/>
        <w:tblInd w:w="1006" w:type="dxa"/>
        <w:tblLayout w:type="fixed"/>
        <w:tblCellMar>
          <w:left w:w="99" w:type="dxa"/>
          <w:right w:w="99" w:type="dxa"/>
        </w:tblCellMar>
        <w:tblLook w:val="0000" w:firstRow="0" w:lastRow="0" w:firstColumn="0" w:lastColumn="0" w:noHBand="0" w:noVBand="0"/>
      </w:tblPr>
      <w:tblGrid>
        <w:gridCol w:w="906"/>
        <w:gridCol w:w="1813"/>
        <w:gridCol w:w="1813"/>
        <w:gridCol w:w="1813"/>
        <w:gridCol w:w="962"/>
      </w:tblGrid>
      <w:tr w:rsidR="00BB0537">
        <w:trPr>
          <w:cantSplit/>
        </w:trPr>
        <w:tc>
          <w:tcPr>
            <w:tcW w:w="906" w:type="dxa"/>
            <w:tcBorders>
              <w:top w:val="single" w:sz="6" w:space="0" w:color="auto"/>
              <w:left w:val="single" w:sz="6" w:space="0" w:color="auto"/>
            </w:tcBorders>
          </w:tcPr>
          <w:p w:rsidR="00BB0537" w:rsidRDefault="00BB0537">
            <w:pPr>
              <w:suppressAutoHyphens/>
              <w:spacing w:before="46" w:after="104"/>
              <w:rPr>
                <w:sz w:val="24"/>
                <w:lang w:val="en-GB"/>
              </w:rPr>
            </w:pPr>
          </w:p>
        </w:tc>
        <w:tc>
          <w:tcPr>
            <w:tcW w:w="3626" w:type="dxa"/>
            <w:gridSpan w:val="2"/>
            <w:tcBorders>
              <w:top w:val="single" w:sz="6" w:space="0" w:color="auto"/>
              <w:left w:val="single" w:sz="6" w:space="0" w:color="auto"/>
            </w:tcBorders>
          </w:tcPr>
          <w:p w:rsidR="00BB0537" w:rsidRPr="00B31DD0" w:rsidRDefault="00B31DD0" w:rsidP="00B31DD0">
            <w:pPr>
              <w:suppressAutoHyphens/>
              <w:spacing w:before="46" w:after="104"/>
              <w:jc w:val="center"/>
              <w:rPr>
                <w:b/>
                <w:sz w:val="24"/>
                <w:lang w:val="fr-FR"/>
              </w:rPr>
            </w:pPr>
            <w:r w:rsidRPr="00B31DD0">
              <w:rPr>
                <w:b/>
                <w:sz w:val="24"/>
                <w:lang w:val="fr-FR"/>
              </w:rPr>
              <w:t>Les tableaux doivent être centrés</w:t>
            </w:r>
            <w:proofErr w:type="gramStart"/>
            <w:r w:rsidR="00BB0537" w:rsidRPr="00B31DD0">
              <w:rPr>
                <w:b/>
                <w:sz w:val="24"/>
                <w:lang w:val="fr-FR"/>
              </w:rPr>
              <w:t>!!!</w:t>
            </w:r>
            <w:proofErr w:type="gramEnd"/>
          </w:p>
        </w:tc>
        <w:tc>
          <w:tcPr>
            <w:tcW w:w="1813" w:type="dxa"/>
            <w:tcBorders>
              <w:top w:val="single" w:sz="6" w:space="0" w:color="auto"/>
              <w:left w:val="single" w:sz="6" w:space="0" w:color="auto"/>
            </w:tcBorders>
          </w:tcPr>
          <w:p w:rsidR="00BB0537" w:rsidRPr="00B31DD0" w:rsidRDefault="00BB0537">
            <w:pPr>
              <w:suppressAutoHyphens/>
              <w:spacing w:before="46" w:after="104"/>
              <w:rPr>
                <w:sz w:val="24"/>
                <w:lang w:val="fr-FR"/>
              </w:rPr>
            </w:pPr>
          </w:p>
        </w:tc>
        <w:tc>
          <w:tcPr>
            <w:tcW w:w="962" w:type="dxa"/>
            <w:tcBorders>
              <w:top w:val="single" w:sz="6" w:space="0" w:color="auto"/>
              <w:left w:val="single" w:sz="6" w:space="0" w:color="auto"/>
              <w:right w:val="single" w:sz="6" w:space="0" w:color="auto"/>
            </w:tcBorders>
          </w:tcPr>
          <w:p w:rsidR="00BB0537" w:rsidRPr="00B31DD0" w:rsidRDefault="00BB0537">
            <w:pPr>
              <w:suppressAutoHyphens/>
              <w:spacing w:before="46" w:after="104"/>
              <w:rPr>
                <w:sz w:val="24"/>
                <w:lang w:val="fr-FR"/>
              </w:rPr>
            </w:pPr>
          </w:p>
        </w:tc>
      </w:tr>
      <w:tr w:rsidR="00BB0537">
        <w:tc>
          <w:tcPr>
            <w:tcW w:w="906" w:type="dxa"/>
            <w:tcBorders>
              <w:top w:val="single" w:sz="6" w:space="0" w:color="auto"/>
              <w:left w:val="single" w:sz="6" w:space="0" w:color="auto"/>
            </w:tcBorders>
          </w:tcPr>
          <w:p w:rsidR="00BB0537" w:rsidRPr="00B31DD0" w:rsidRDefault="00BB0537">
            <w:pPr>
              <w:suppressAutoHyphens/>
              <w:spacing w:before="46" w:after="104"/>
              <w:rPr>
                <w:sz w:val="24"/>
                <w:lang w:val="fr-FR"/>
              </w:rPr>
            </w:pPr>
          </w:p>
        </w:tc>
        <w:tc>
          <w:tcPr>
            <w:tcW w:w="1813" w:type="dxa"/>
            <w:tcBorders>
              <w:top w:val="single" w:sz="6" w:space="0" w:color="auto"/>
              <w:left w:val="single" w:sz="6" w:space="0" w:color="auto"/>
            </w:tcBorders>
          </w:tcPr>
          <w:p w:rsidR="00BB0537" w:rsidRPr="00B31DD0" w:rsidRDefault="00BB0537">
            <w:pPr>
              <w:suppressAutoHyphens/>
              <w:spacing w:before="46" w:after="104"/>
              <w:rPr>
                <w:sz w:val="24"/>
                <w:lang w:val="fr-FR"/>
              </w:rPr>
            </w:pPr>
          </w:p>
        </w:tc>
        <w:tc>
          <w:tcPr>
            <w:tcW w:w="1813" w:type="dxa"/>
            <w:tcBorders>
              <w:top w:val="single" w:sz="6" w:space="0" w:color="auto"/>
              <w:left w:val="single" w:sz="6" w:space="0" w:color="auto"/>
            </w:tcBorders>
          </w:tcPr>
          <w:p w:rsidR="00BB0537" w:rsidRPr="00B31DD0" w:rsidRDefault="00BB0537">
            <w:pPr>
              <w:suppressAutoHyphens/>
              <w:spacing w:before="46" w:after="104"/>
              <w:rPr>
                <w:sz w:val="24"/>
                <w:lang w:val="fr-FR"/>
              </w:rPr>
            </w:pPr>
          </w:p>
        </w:tc>
        <w:tc>
          <w:tcPr>
            <w:tcW w:w="1813" w:type="dxa"/>
            <w:tcBorders>
              <w:top w:val="single" w:sz="6" w:space="0" w:color="auto"/>
              <w:left w:val="single" w:sz="6" w:space="0" w:color="auto"/>
            </w:tcBorders>
          </w:tcPr>
          <w:p w:rsidR="00BB0537" w:rsidRPr="00B31DD0" w:rsidRDefault="00BB0537">
            <w:pPr>
              <w:suppressAutoHyphens/>
              <w:spacing w:before="46" w:after="104"/>
              <w:rPr>
                <w:sz w:val="24"/>
                <w:lang w:val="fr-FR"/>
              </w:rPr>
            </w:pPr>
          </w:p>
        </w:tc>
        <w:tc>
          <w:tcPr>
            <w:tcW w:w="962" w:type="dxa"/>
            <w:tcBorders>
              <w:top w:val="single" w:sz="6" w:space="0" w:color="auto"/>
              <w:left w:val="single" w:sz="6" w:space="0" w:color="auto"/>
              <w:right w:val="single" w:sz="6" w:space="0" w:color="auto"/>
            </w:tcBorders>
          </w:tcPr>
          <w:p w:rsidR="00BB0537" w:rsidRPr="00B31DD0" w:rsidRDefault="00BB0537">
            <w:pPr>
              <w:suppressAutoHyphens/>
              <w:spacing w:before="46" w:after="104"/>
              <w:rPr>
                <w:sz w:val="24"/>
                <w:lang w:val="fr-FR"/>
              </w:rPr>
            </w:pPr>
          </w:p>
        </w:tc>
      </w:tr>
      <w:tr w:rsidR="00BB0537">
        <w:tc>
          <w:tcPr>
            <w:tcW w:w="906" w:type="dxa"/>
            <w:tcBorders>
              <w:top w:val="single" w:sz="6" w:space="0" w:color="auto"/>
              <w:left w:val="single" w:sz="6" w:space="0" w:color="auto"/>
              <w:bottom w:val="single" w:sz="6" w:space="0" w:color="auto"/>
            </w:tcBorders>
          </w:tcPr>
          <w:p w:rsidR="00BB0537" w:rsidRPr="00B31DD0" w:rsidRDefault="00BB0537">
            <w:pPr>
              <w:suppressAutoHyphens/>
              <w:spacing w:before="46" w:after="104"/>
              <w:rPr>
                <w:sz w:val="24"/>
                <w:lang w:val="fr-FR"/>
              </w:rPr>
            </w:pPr>
          </w:p>
        </w:tc>
        <w:tc>
          <w:tcPr>
            <w:tcW w:w="1813" w:type="dxa"/>
            <w:tcBorders>
              <w:top w:val="single" w:sz="6" w:space="0" w:color="auto"/>
              <w:left w:val="single" w:sz="6" w:space="0" w:color="auto"/>
              <w:bottom w:val="single" w:sz="6" w:space="0" w:color="auto"/>
            </w:tcBorders>
          </w:tcPr>
          <w:p w:rsidR="00BB0537" w:rsidRPr="00B31DD0" w:rsidRDefault="00BB0537">
            <w:pPr>
              <w:suppressAutoHyphens/>
              <w:spacing w:before="46" w:after="104"/>
              <w:rPr>
                <w:sz w:val="24"/>
                <w:lang w:val="fr-FR"/>
              </w:rPr>
            </w:pPr>
          </w:p>
        </w:tc>
        <w:tc>
          <w:tcPr>
            <w:tcW w:w="1813" w:type="dxa"/>
            <w:tcBorders>
              <w:top w:val="single" w:sz="6" w:space="0" w:color="auto"/>
              <w:left w:val="single" w:sz="6" w:space="0" w:color="auto"/>
              <w:bottom w:val="single" w:sz="6" w:space="0" w:color="auto"/>
            </w:tcBorders>
          </w:tcPr>
          <w:p w:rsidR="00BB0537" w:rsidRPr="00B31DD0" w:rsidRDefault="00BB0537">
            <w:pPr>
              <w:suppressAutoHyphens/>
              <w:spacing w:before="46" w:after="104"/>
              <w:rPr>
                <w:sz w:val="24"/>
                <w:lang w:val="fr-FR"/>
              </w:rPr>
            </w:pPr>
          </w:p>
        </w:tc>
        <w:tc>
          <w:tcPr>
            <w:tcW w:w="1813" w:type="dxa"/>
            <w:tcBorders>
              <w:top w:val="single" w:sz="6" w:space="0" w:color="auto"/>
              <w:left w:val="single" w:sz="6" w:space="0" w:color="auto"/>
              <w:bottom w:val="single" w:sz="6" w:space="0" w:color="auto"/>
            </w:tcBorders>
          </w:tcPr>
          <w:p w:rsidR="00BB0537" w:rsidRPr="00B31DD0" w:rsidRDefault="00BB0537">
            <w:pPr>
              <w:suppressAutoHyphens/>
              <w:spacing w:before="46" w:after="104"/>
              <w:rPr>
                <w:sz w:val="24"/>
                <w:lang w:val="fr-FR"/>
              </w:rPr>
            </w:pPr>
          </w:p>
        </w:tc>
        <w:tc>
          <w:tcPr>
            <w:tcW w:w="962" w:type="dxa"/>
            <w:tcBorders>
              <w:top w:val="single" w:sz="6" w:space="0" w:color="auto"/>
              <w:left w:val="single" w:sz="6" w:space="0" w:color="auto"/>
              <w:bottom w:val="single" w:sz="6" w:space="0" w:color="auto"/>
              <w:right w:val="single" w:sz="6" w:space="0" w:color="auto"/>
            </w:tcBorders>
          </w:tcPr>
          <w:p w:rsidR="00BB0537" w:rsidRPr="00B31DD0" w:rsidRDefault="00BB0537">
            <w:pPr>
              <w:suppressAutoHyphens/>
              <w:spacing w:before="46" w:after="104"/>
              <w:rPr>
                <w:sz w:val="24"/>
                <w:lang w:val="fr-FR"/>
              </w:rPr>
            </w:pPr>
          </w:p>
        </w:tc>
      </w:tr>
    </w:tbl>
    <w:p w:rsidR="00BB0537" w:rsidRPr="00B31DD0" w:rsidRDefault="00BB0537" w:rsidP="00C47291">
      <w:pPr>
        <w:suppressAutoHyphens/>
        <w:rPr>
          <w:color w:val="0000FF"/>
          <w:spacing w:val="-3"/>
          <w:sz w:val="24"/>
          <w:lang w:val="fr-FR"/>
        </w:rPr>
      </w:pPr>
      <w:r w:rsidRPr="00B31DD0">
        <w:rPr>
          <w:color w:val="FF0000"/>
          <w:spacing w:val="-3"/>
          <w:sz w:val="24"/>
          <w:lang w:val="fr-FR"/>
        </w:rPr>
        <w:t>[</w:t>
      </w:r>
      <w:r w:rsidR="00B31DD0">
        <w:rPr>
          <w:noProof/>
          <w:color w:val="FF0000"/>
          <w:sz w:val="24"/>
          <w:lang w:val="fr-FR"/>
        </w:rPr>
        <w:t>2</w:t>
      </w:r>
      <w:r w:rsidR="00B31DD0" w:rsidRPr="00B31DD0">
        <w:rPr>
          <w:noProof/>
          <w:color w:val="FF0000"/>
          <w:sz w:val="24"/>
          <w:lang w:val="fr-FR"/>
        </w:rPr>
        <w:t xml:space="preserve"> ligne</w:t>
      </w:r>
      <w:r w:rsidR="00B31DD0">
        <w:rPr>
          <w:noProof/>
          <w:color w:val="FF0000"/>
          <w:sz w:val="24"/>
          <w:lang w:val="fr-FR"/>
        </w:rPr>
        <w:t>s</w:t>
      </w:r>
      <w:r w:rsidR="00B31DD0" w:rsidRPr="00B31DD0">
        <w:rPr>
          <w:noProof/>
          <w:color w:val="FF0000"/>
          <w:sz w:val="24"/>
          <w:lang w:val="fr-FR"/>
        </w:rPr>
        <w:t xml:space="preserve"> </w:t>
      </w:r>
      <w:r w:rsidR="00C47291">
        <w:rPr>
          <w:noProof/>
          <w:color w:val="FF0000"/>
          <w:sz w:val="24"/>
          <w:lang w:val="fr-FR"/>
        </w:rPr>
        <w:t>vide</w:t>
      </w:r>
      <w:r w:rsidR="00B31DD0" w:rsidRPr="00B31DD0">
        <w:rPr>
          <w:noProof/>
          <w:color w:val="FF0000"/>
          <w:sz w:val="24"/>
          <w:lang w:val="fr-FR"/>
        </w:rPr>
        <w:t>, 12 pt</w:t>
      </w:r>
      <w:r w:rsidRPr="00B31DD0">
        <w:rPr>
          <w:color w:val="FF0000"/>
          <w:spacing w:val="-3"/>
          <w:sz w:val="24"/>
          <w:lang w:val="fr-FR"/>
        </w:rPr>
        <w:t>]</w:t>
      </w:r>
    </w:p>
    <w:p w:rsidR="00BB0537" w:rsidRPr="00B31DD0" w:rsidRDefault="00BB0537">
      <w:pPr>
        <w:ind w:left="426" w:hanging="426"/>
        <w:rPr>
          <w:sz w:val="24"/>
          <w:lang w:val="fr-FR"/>
        </w:rPr>
      </w:pPr>
    </w:p>
    <w:p w:rsidR="00F20354" w:rsidRPr="00B31DD0" w:rsidRDefault="00F20354">
      <w:pPr>
        <w:ind w:left="426" w:hanging="426"/>
        <w:rPr>
          <w:sz w:val="24"/>
          <w:lang w:val="fr-FR"/>
        </w:rPr>
      </w:pPr>
    </w:p>
    <w:p w:rsidR="00BB0537" w:rsidRPr="00B31DD0" w:rsidRDefault="00B31DD0" w:rsidP="00B31DD0">
      <w:pPr>
        <w:suppressAutoHyphens/>
        <w:rPr>
          <w:b/>
          <w:sz w:val="26"/>
          <w:lang w:val="fr-FR"/>
        </w:rPr>
      </w:pPr>
      <w:r w:rsidRPr="00B31DD0">
        <w:rPr>
          <w:b/>
          <w:sz w:val="26"/>
          <w:lang w:val="fr-FR"/>
        </w:rPr>
        <w:t>Remerciements</w:t>
      </w:r>
      <w:r w:rsidR="00BB0537" w:rsidRPr="00B31DD0">
        <w:rPr>
          <w:b/>
          <w:sz w:val="26"/>
          <w:lang w:val="fr-FR"/>
        </w:rPr>
        <w:t xml:space="preserve"> </w:t>
      </w:r>
      <w:r w:rsidR="00BB0537" w:rsidRPr="00B31DD0">
        <w:rPr>
          <w:color w:val="FF0000"/>
          <w:sz w:val="24"/>
          <w:lang w:val="fr-FR"/>
        </w:rPr>
        <w:t>[</w:t>
      </w:r>
      <w:proofErr w:type="gramStart"/>
      <w:r w:rsidRPr="00B31DD0">
        <w:rPr>
          <w:color w:val="FF0000"/>
          <w:sz w:val="24"/>
          <w:lang w:val="fr-FR"/>
        </w:rPr>
        <w:t>police:</w:t>
      </w:r>
      <w:proofErr w:type="gramEnd"/>
      <w:r w:rsidRPr="00B31DD0">
        <w:rPr>
          <w:color w:val="FF0000"/>
          <w:sz w:val="24"/>
          <w:lang w:val="fr-FR"/>
        </w:rPr>
        <w:t xml:space="preserve"> 13 pt, gras, affleurant à gauche</w:t>
      </w:r>
      <w:r w:rsidR="00BB0537" w:rsidRPr="00B31DD0">
        <w:rPr>
          <w:color w:val="FF0000"/>
          <w:sz w:val="24"/>
          <w:lang w:val="fr-FR"/>
        </w:rPr>
        <w:t>]</w:t>
      </w:r>
    </w:p>
    <w:p w:rsidR="00BB0537" w:rsidRPr="00B31DD0" w:rsidRDefault="00BB0537" w:rsidP="00C47291">
      <w:pPr>
        <w:suppressAutoHyphens/>
        <w:rPr>
          <w:color w:val="0000FF"/>
          <w:sz w:val="24"/>
          <w:lang w:val="fr-FR"/>
        </w:rPr>
      </w:pPr>
      <w:r w:rsidRPr="00B31DD0">
        <w:rPr>
          <w:color w:val="FF0000"/>
          <w:sz w:val="24"/>
          <w:lang w:val="fr-FR"/>
        </w:rPr>
        <w:t>[</w:t>
      </w:r>
      <w:r w:rsidR="00B31DD0" w:rsidRPr="00752D03">
        <w:rPr>
          <w:noProof/>
          <w:color w:val="FF0000"/>
          <w:sz w:val="24"/>
        </w:rPr>
        <w:t xml:space="preserve">1 </w:t>
      </w:r>
      <w:r w:rsidR="00B31DD0" w:rsidRPr="00B31DD0">
        <w:rPr>
          <w:noProof/>
          <w:color w:val="FF0000"/>
          <w:sz w:val="24"/>
          <w:lang w:val="fr-FR"/>
        </w:rPr>
        <w:t>ligne</w:t>
      </w:r>
      <w:r w:rsidR="00B31DD0">
        <w:rPr>
          <w:noProof/>
          <w:color w:val="FF0000"/>
          <w:sz w:val="24"/>
          <w:lang w:val="fr-FR"/>
        </w:rPr>
        <w:t>s</w:t>
      </w:r>
      <w:r w:rsidR="00B31DD0" w:rsidRPr="00B31DD0">
        <w:rPr>
          <w:noProof/>
          <w:color w:val="FF0000"/>
          <w:sz w:val="24"/>
          <w:lang w:val="fr-FR"/>
        </w:rPr>
        <w:t xml:space="preserve"> </w:t>
      </w:r>
      <w:r w:rsidR="00C47291">
        <w:rPr>
          <w:noProof/>
          <w:color w:val="FF0000"/>
          <w:sz w:val="24"/>
          <w:lang w:val="fr-FR"/>
        </w:rPr>
        <w:t>vide</w:t>
      </w:r>
      <w:r w:rsidR="00B31DD0" w:rsidRPr="00B31DD0">
        <w:rPr>
          <w:noProof/>
          <w:color w:val="FF0000"/>
          <w:sz w:val="24"/>
          <w:lang w:val="fr-FR"/>
        </w:rPr>
        <w:t>, 12 pt</w:t>
      </w:r>
      <w:r w:rsidRPr="00B31DD0">
        <w:rPr>
          <w:color w:val="FF0000"/>
          <w:sz w:val="24"/>
          <w:lang w:val="fr-FR"/>
        </w:rPr>
        <w:t>]</w:t>
      </w:r>
    </w:p>
    <w:p w:rsidR="00AE17FD" w:rsidRPr="00B31DD0" w:rsidRDefault="00AE17FD">
      <w:pPr>
        <w:suppressAutoHyphens/>
        <w:jc w:val="both"/>
        <w:rPr>
          <w:sz w:val="24"/>
          <w:lang w:val="fr-FR"/>
        </w:rPr>
      </w:pPr>
    </w:p>
    <w:p w:rsidR="00BB0537" w:rsidRPr="00773903" w:rsidRDefault="00B31DD0" w:rsidP="00B31DD0">
      <w:pPr>
        <w:suppressAutoHyphens/>
        <w:jc w:val="both"/>
        <w:rPr>
          <w:sz w:val="24"/>
          <w:lang w:val="fr-FR"/>
        </w:rPr>
      </w:pPr>
      <w:r w:rsidRPr="00B31DD0">
        <w:rPr>
          <w:sz w:val="24"/>
          <w:lang w:val="fr-FR"/>
        </w:rPr>
        <w:t>Nous vous remercions de suivre ces directives attentivement</w:t>
      </w:r>
      <w:r w:rsidR="00BB0537" w:rsidRPr="00B31DD0">
        <w:rPr>
          <w:sz w:val="24"/>
          <w:lang w:val="fr-FR"/>
        </w:rPr>
        <w:t xml:space="preserve">. </w:t>
      </w:r>
      <w:r w:rsidR="00BB0537" w:rsidRPr="004D2626">
        <w:rPr>
          <w:color w:val="FF0000"/>
          <w:sz w:val="24"/>
          <w:lang w:val="fr-FR"/>
        </w:rPr>
        <w:t>[</w:t>
      </w:r>
      <w:proofErr w:type="gramStart"/>
      <w:r w:rsidRPr="00B31DD0">
        <w:rPr>
          <w:color w:val="FF0000"/>
          <w:sz w:val="24"/>
          <w:lang w:val="fr-FR"/>
        </w:rPr>
        <w:t>police</w:t>
      </w:r>
      <w:r>
        <w:rPr>
          <w:color w:val="FF0000"/>
          <w:sz w:val="24"/>
          <w:lang w:val="fr-FR"/>
        </w:rPr>
        <w:t>:</w:t>
      </w:r>
      <w:proofErr w:type="gramEnd"/>
      <w:r w:rsidRPr="00B31DD0">
        <w:rPr>
          <w:color w:val="FF0000"/>
          <w:sz w:val="24"/>
          <w:lang w:val="fr-FR"/>
        </w:rPr>
        <w:t xml:space="preserve"> 12 pt</w:t>
      </w:r>
      <w:r w:rsidR="00BB0537" w:rsidRPr="00773903">
        <w:rPr>
          <w:color w:val="FF0000"/>
          <w:sz w:val="24"/>
          <w:lang w:val="fr-FR"/>
        </w:rPr>
        <w:t>]</w:t>
      </w:r>
    </w:p>
    <w:p w:rsidR="00BB0537" w:rsidRPr="00773903" w:rsidRDefault="00BB0537" w:rsidP="00C47291">
      <w:pPr>
        <w:suppressAutoHyphens/>
        <w:rPr>
          <w:color w:val="0000FF"/>
          <w:sz w:val="24"/>
          <w:lang w:val="fr-FR"/>
        </w:rPr>
      </w:pPr>
      <w:r w:rsidRPr="00773903">
        <w:rPr>
          <w:color w:val="FF0000"/>
          <w:sz w:val="24"/>
          <w:lang w:val="fr-FR"/>
        </w:rPr>
        <w:t>[</w:t>
      </w:r>
      <w:r w:rsidR="00773903">
        <w:rPr>
          <w:noProof/>
          <w:color w:val="FF0000"/>
          <w:sz w:val="24"/>
          <w:lang w:val="fr-FR"/>
        </w:rPr>
        <w:t>2</w:t>
      </w:r>
      <w:r w:rsidR="00773903" w:rsidRPr="00B31DD0">
        <w:rPr>
          <w:noProof/>
          <w:color w:val="FF0000"/>
          <w:sz w:val="24"/>
          <w:lang w:val="fr-FR"/>
        </w:rPr>
        <w:t xml:space="preserve"> ligne</w:t>
      </w:r>
      <w:r w:rsidR="00773903">
        <w:rPr>
          <w:noProof/>
          <w:color w:val="FF0000"/>
          <w:sz w:val="24"/>
          <w:lang w:val="fr-FR"/>
        </w:rPr>
        <w:t>s</w:t>
      </w:r>
      <w:r w:rsidR="00773903" w:rsidRPr="00B31DD0">
        <w:rPr>
          <w:noProof/>
          <w:color w:val="FF0000"/>
          <w:sz w:val="24"/>
          <w:lang w:val="fr-FR"/>
        </w:rPr>
        <w:t xml:space="preserve"> </w:t>
      </w:r>
      <w:r w:rsidR="00C47291">
        <w:rPr>
          <w:noProof/>
          <w:color w:val="FF0000"/>
          <w:sz w:val="24"/>
          <w:lang w:val="fr-FR"/>
        </w:rPr>
        <w:t>vide</w:t>
      </w:r>
      <w:r w:rsidR="00773903" w:rsidRPr="00B31DD0">
        <w:rPr>
          <w:noProof/>
          <w:color w:val="FF0000"/>
          <w:sz w:val="24"/>
          <w:lang w:val="fr-FR"/>
        </w:rPr>
        <w:t>, 12 pt</w:t>
      </w:r>
      <w:r w:rsidRPr="00773903">
        <w:rPr>
          <w:color w:val="FF0000"/>
          <w:sz w:val="24"/>
          <w:lang w:val="fr-FR"/>
        </w:rPr>
        <w:t>]</w:t>
      </w:r>
    </w:p>
    <w:p w:rsidR="00BB0537" w:rsidRPr="00773903" w:rsidRDefault="00BB0537">
      <w:pPr>
        <w:suppressAutoHyphens/>
        <w:rPr>
          <w:sz w:val="24"/>
          <w:lang w:val="fr-FR"/>
        </w:rPr>
      </w:pPr>
    </w:p>
    <w:p w:rsidR="00F20354" w:rsidRPr="00773903" w:rsidRDefault="00F20354">
      <w:pPr>
        <w:suppressAutoHyphens/>
        <w:rPr>
          <w:sz w:val="24"/>
          <w:lang w:val="fr-FR"/>
        </w:rPr>
      </w:pPr>
    </w:p>
    <w:p w:rsidR="00BB0537" w:rsidRPr="00773903" w:rsidRDefault="00773903" w:rsidP="00773903">
      <w:pPr>
        <w:suppressAutoHyphens/>
        <w:rPr>
          <w:b/>
          <w:sz w:val="26"/>
          <w:lang w:val="fr-FR"/>
        </w:rPr>
      </w:pPr>
      <w:r w:rsidRPr="00773903">
        <w:rPr>
          <w:b/>
          <w:sz w:val="26"/>
          <w:lang w:val="fr-FR"/>
        </w:rPr>
        <w:t>Réfé</w:t>
      </w:r>
      <w:r w:rsidR="00BB0537" w:rsidRPr="00773903">
        <w:rPr>
          <w:b/>
          <w:sz w:val="26"/>
          <w:lang w:val="fr-FR"/>
        </w:rPr>
        <w:t xml:space="preserve">rences </w:t>
      </w:r>
      <w:r w:rsidR="00BB0537" w:rsidRPr="00773903">
        <w:rPr>
          <w:color w:val="FF0000"/>
          <w:sz w:val="24"/>
          <w:lang w:val="fr-FR"/>
        </w:rPr>
        <w:t>[</w:t>
      </w:r>
      <w:proofErr w:type="gramStart"/>
      <w:r w:rsidRPr="00773903">
        <w:rPr>
          <w:color w:val="FF0000"/>
          <w:sz w:val="24"/>
          <w:lang w:val="fr-FR"/>
        </w:rPr>
        <w:t>police:</w:t>
      </w:r>
      <w:proofErr w:type="gramEnd"/>
      <w:r w:rsidRPr="00773903">
        <w:rPr>
          <w:color w:val="FF0000"/>
          <w:sz w:val="24"/>
          <w:lang w:val="fr-FR"/>
        </w:rPr>
        <w:t xml:space="preserve"> 13 pt, gras, affleurant à gauche</w:t>
      </w:r>
      <w:r w:rsidR="00BB0537" w:rsidRPr="00773903">
        <w:rPr>
          <w:color w:val="FF0000"/>
          <w:sz w:val="24"/>
          <w:lang w:val="fr-FR"/>
        </w:rPr>
        <w:t>]</w:t>
      </w:r>
    </w:p>
    <w:p w:rsidR="00BB0537" w:rsidRPr="00212EF5" w:rsidRDefault="00BB0537" w:rsidP="00C47291">
      <w:pPr>
        <w:suppressAutoHyphens/>
        <w:rPr>
          <w:color w:val="0000FF"/>
          <w:sz w:val="24"/>
          <w:lang w:val="en-GB"/>
        </w:rPr>
      </w:pPr>
      <w:r w:rsidRPr="00B16869">
        <w:rPr>
          <w:color w:val="FF0000"/>
          <w:sz w:val="24"/>
          <w:lang w:val="en-GB"/>
        </w:rPr>
        <w:t>[</w:t>
      </w:r>
      <w:r w:rsidR="00773903" w:rsidRPr="00752D03">
        <w:rPr>
          <w:noProof/>
          <w:color w:val="FF0000"/>
          <w:sz w:val="24"/>
        </w:rPr>
        <w:t xml:space="preserve">1 </w:t>
      </w:r>
      <w:r w:rsidR="00773903" w:rsidRPr="00B31DD0">
        <w:rPr>
          <w:noProof/>
          <w:color w:val="FF0000"/>
          <w:sz w:val="24"/>
          <w:lang w:val="fr-FR"/>
        </w:rPr>
        <w:t>ligne</w:t>
      </w:r>
      <w:r w:rsidR="00773903">
        <w:rPr>
          <w:noProof/>
          <w:color w:val="FF0000"/>
          <w:sz w:val="24"/>
          <w:lang w:val="fr-FR"/>
        </w:rPr>
        <w:t>s</w:t>
      </w:r>
      <w:r w:rsidR="00773903" w:rsidRPr="00B31DD0">
        <w:rPr>
          <w:noProof/>
          <w:color w:val="FF0000"/>
          <w:sz w:val="24"/>
          <w:lang w:val="fr-FR"/>
        </w:rPr>
        <w:t xml:space="preserve"> </w:t>
      </w:r>
      <w:r w:rsidR="00C47291">
        <w:rPr>
          <w:noProof/>
          <w:color w:val="FF0000"/>
          <w:sz w:val="24"/>
          <w:lang w:val="fr-FR"/>
        </w:rPr>
        <w:t>vide</w:t>
      </w:r>
      <w:r w:rsidR="00773903" w:rsidRPr="00B31DD0">
        <w:rPr>
          <w:noProof/>
          <w:color w:val="FF0000"/>
          <w:sz w:val="24"/>
          <w:lang w:val="fr-FR"/>
        </w:rPr>
        <w:t>, 12 pt</w:t>
      </w:r>
      <w:r w:rsidRPr="00B16869">
        <w:rPr>
          <w:color w:val="FF0000"/>
          <w:sz w:val="24"/>
          <w:lang w:val="en-GB"/>
        </w:rPr>
        <w:t>]</w:t>
      </w:r>
    </w:p>
    <w:p w:rsidR="00AE17FD" w:rsidRDefault="00AE17FD" w:rsidP="006E1A27">
      <w:pPr>
        <w:suppressAutoHyphens/>
        <w:ind w:left="454" w:hanging="454"/>
        <w:jc w:val="both"/>
        <w:rPr>
          <w:sz w:val="24"/>
          <w:lang w:val="en-US"/>
        </w:rPr>
      </w:pPr>
    </w:p>
    <w:p w:rsidR="006E1A27" w:rsidRPr="004D2626" w:rsidRDefault="006E1A27" w:rsidP="00773903">
      <w:pPr>
        <w:suppressAutoHyphens/>
        <w:ind w:left="454" w:hanging="454"/>
        <w:jc w:val="both"/>
        <w:rPr>
          <w:sz w:val="24"/>
          <w:lang w:val="fr-FR"/>
        </w:rPr>
      </w:pPr>
      <w:proofErr w:type="spellStart"/>
      <w:r w:rsidRPr="00B16869">
        <w:rPr>
          <w:sz w:val="24"/>
          <w:lang w:val="en-US"/>
        </w:rPr>
        <w:t>Beckleheimer</w:t>
      </w:r>
      <w:proofErr w:type="spellEnd"/>
      <w:r w:rsidRPr="00B16869">
        <w:rPr>
          <w:sz w:val="24"/>
          <w:lang w:val="en-US"/>
        </w:rPr>
        <w:t xml:space="preserve">, J. 1994: How do you cite URLs in a bibliography? </w:t>
      </w:r>
      <w:r w:rsidRPr="004D2626">
        <w:rPr>
          <w:sz w:val="24"/>
          <w:lang w:val="fr-FR"/>
        </w:rPr>
        <w:t xml:space="preserve">[WWW document] URL </w:t>
      </w:r>
      <w:hyperlink r:id="rId4" w:history="1">
        <w:r w:rsidRPr="004D2626">
          <w:rPr>
            <w:rStyle w:val="Lienhypertexte"/>
            <w:sz w:val="24"/>
            <w:lang w:val="fr-FR"/>
          </w:rPr>
          <w:t xml:space="preserve">http://www.nrlssc.navy.mil/meta/bibliography.html. </w:t>
        </w:r>
        <w:proofErr w:type="spellStart"/>
        <w:r w:rsidRPr="004D2626">
          <w:rPr>
            <w:rStyle w:val="Lienhypertexte"/>
            <w:sz w:val="24"/>
            <w:lang w:val="fr-FR"/>
          </w:rPr>
          <w:t>Cited</w:t>
        </w:r>
        <w:proofErr w:type="spellEnd"/>
        <w:r w:rsidRPr="004D2626">
          <w:rPr>
            <w:rStyle w:val="Lienhypertexte"/>
            <w:sz w:val="24"/>
            <w:lang w:val="fr-FR"/>
          </w:rPr>
          <w:t xml:space="preserve"> 20 Apr. 2012</w:t>
        </w:r>
      </w:hyperlink>
      <w:r w:rsidRPr="004D2626">
        <w:rPr>
          <w:sz w:val="24"/>
          <w:lang w:val="fr-FR"/>
        </w:rPr>
        <w:t>.</w:t>
      </w:r>
      <w:r w:rsidRPr="004D2626">
        <w:rPr>
          <w:color w:val="FF0000"/>
          <w:sz w:val="24"/>
          <w:lang w:val="fr-FR"/>
        </w:rPr>
        <w:t xml:space="preserve"> [</w:t>
      </w:r>
      <w:proofErr w:type="gramStart"/>
      <w:r w:rsidR="00773903" w:rsidRPr="00B31DD0">
        <w:rPr>
          <w:color w:val="FF0000"/>
          <w:sz w:val="24"/>
          <w:lang w:val="fr-FR"/>
        </w:rPr>
        <w:t>police</w:t>
      </w:r>
      <w:r w:rsidR="00773903">
        <w:rPr>
          <w:color w:val="FF0000"/>
          <w:sz w:val="24"/>
          <w:lang w:val="fr-FR"/>
        </w:rPr>
        <w:t>:</w:t>
      </w:r>
      <w:proofErr w:type="gramEnd"/>
      <w:r w:rsidR="00773903" w:rsidRPr="00B31DD0">
        <w:rPr>
          <w:color w:val="FF0000"/>
          <w:sz w:val="24"/>
          <w:lang w:val="fr-FR"/>
        </w:rPr>
        <w:t xml:space="preserve"> 12 pt</w:t>
      </w:r>
      <w:r w:rsidRPr="004D2626">
        <w:rPr>
          <w:color w:val="FF0000"/>
          <w:sz w:val="24"/>
          <w:lang w:val="fr-FR"/>
        </w:rPr>
        <w:t xml:space="preserve">, </w:t>
      </w:r>
      <w:r w:rsidR="00773903" w:rsidRPr="004D2626">
        <w:rPr>
          <w:color w:val="FF0000"/>
          <w:sz w:val="24"/>
          <w:lang w:val="fr-FR"/>
        </w:rPr>
        <w:t>deuxième tiret et lignes suivantes: 0,8 cm</w:t>
      </w:r>
      <w:r w:rsidRPr="004D2626">
        <w:rPr>
          <w:color w:val="FF0000"/>
          <w:sz w:val="24"/>
          <w:lang w:val="fr-FR"/>
        </w:rPr>
        <w:t>]</w:t>
      </w:r>
    </w:p>
    <w:p w:rsidR="00BB0537" w:rsidRPr="00B16869" w:rsidRDefault="00BB0537">
      <w:pPr>
        <w:suppressAutoHyphens/>
        <w:ind w:left="454" w:hanging="454"/>
        <w:jc w:val="both"/>
        <w:rPr>
          <w:sz w:val="24"/>
          <w:lang w:val="en-GB"/>
        </w:rPr>
      </w:pPr>
      <w:r w:rsidRPr="00B16869">
        <w:rPr>
          <w:sz w:val="24"/>
          <w:lang w:val="en-GB"/>
        </w:rPr>
        <w:t>Crumble, R.</w:t>
      </w:r>
      <w:r w:rsidR="00212EF5">
        <w:rPr>
          <w:sz w:val="24"/>
          <w:lang w:val="en-GB"/>
        </w:rPr>
        <w:t xml:space="preserve"> </w:t>
      </w:r>
      <w:r w:rsidRPr="00B16869">
        <w:rPr>
          <w:sz w:val="24"/>
          <w:lang w:val="en-GB"/>
        </w:rPr>
        <w:t>D. &amp;</w:t>
      </w:r>
      <w:r>
        <w:rPr>
          <w:sz w:val="24"/>
          <w:lang w:val="en-GB"/>
        </w:rPr>
        <w:t xml:space="preserve"> </w:t>
      </w:r>
      <w:proofErr w:type="spellStart"/>
      <w:r w:rsidRPr="00B16869">
        <w:rPr>
          <w:sz w:val="24"/>
          <w:lang w:val="en-GB"/>
        </w:rPr>
        <w:t>Notsch</w:t>
      </w:r>
      <w:proofErr w:type="spellEnd"/>
      <w:r w:rsidRPr="00B16869">
        <w:rPr>
          <w:sz w:val="24"/>
          <w:lang w:val="en-GB"/>
        </w:rPr>
        <w:t>, B.</w:t>
      </w:r>
      <w:r w:rsidR="00212EF5">
        <w:rPr>
          <w:sz w:val="24"/>
          <w:lang w:val="en-GB"/>
        </w:rPr>
        <w:t xml:space="preserve"> </w:t>
      </w:r>
      <w:r w:rsidRPr="00B16869">
        <w:rPr>
          <w:sz w:val="24"/>
          <w:lang w:val="en-GB"/>
        </w:rPr>
        <w:t xml:space="preserve">G. 1999: Variation in host range, systemic infection and epidemiology of </w:t>
      </w:r>
      <w:proofErr w:type="spellStart"/>
      <w:r w:rsidRPr="00B16869">
        <w:rPr>
          <w:i/>
          <w:sz w:val="24"/>
          <w:lang w:val="en-GB"/>
        </w:rPr>
        <w:t>Leptosphaeria</w:t>
      </w:r>
      <w:proofErr w:type="spellEnd"/>
      <w:r w:rsidR="00212EF5">
        <w:rPr>
          <w:i/>
          <w:sz w:val="24"/>
          <w:lang w:val="en-GB"/>
        </w:rPr>
        <w:t xml:space="preserve"> </w:t>
      </w:r>
      <w:proofErr w:type="spellStart"/>
      <w:r w:rsidRPr="00B16869">
        <w:rPr>
          <w:i/>
          <w:sz w:val="24"/>
          <w:lang w:val="en-GB"/>
        </w:rPr>
        <w:t>maculans</w:t>
      </w:r>
      <w:proofErr w:type="spellEnd"/>
      <w:r w:rsidRPr="00B16869">
        <w:rPr>
          <w:sz w:val="24"/>
          <w:lang w:val="en-GB"/>
        </w:rPr>
        <w:t xml:space="preserve">. Plant </w:t>
      </w:r>
      <w:proofErr w:type="spellStart"/>
      <w:r w:rsidRPr="00B16869">
        <w:rPr>
          <w:sz w:val="24"/>
          <w:lang w:val="en-GB"/>
        </w:rPr>
        <w:t>Pathol</w:t>
      </w:r>
      <w:proofErr w:type="spellEnd"/>
      <w:r w:rsidRPr="00B16869">
        <w:rPr>
          <w:sz w:val="24"/>
          <w:lang w:val="en-GB"/>
        </w:rPr>
        <w:t xml:space="preserve">. 43: 269-277. </w:t>
      </w:r>
    </w:p>
    <w:p w:rsidR="006E1A27" w:rsidRPr="006E1A27" w:rsidRDefault="006E1A27" w:rsidP="006E1A27">
      <w:pPr>
        <w:pStyle w:val="NormalWeb"/>
        <w:spacing w:before="0" w:beforeAutospacing="0" w:after="0" w:afterAutospacing="0"/>
        <w:ind w:left="454" w:hanging="454"/>
        <w:rPr>
          <w:lang w:val="en-US"/>
        </w:rPr>
      </w:pPr>
      <w:r w:rsidRPr="006E1A27">
        <w:rPr>
          <w:lang w:val="en-US"/>
        </w:rPr>
        <w:t xml:space="preserve">Erwin, D. C. &amp; </w:t>
      </w:r>
      <w:proofErr w:type="spellStart"/>
      <w:r w:rsidRPr="006E1A27">
        <w:rPr>
          <w:lang w:val="en-US"/>
        </w:rPr>
        <w:t>Ribeiro</w:t>
      </w:r>
      <w:proofErr w:type="spellEnd"/>
      <w:r w:rsidRPr="006E1A27">
        <w:rPr>
          <w:lang w:val="en-US"/>
        </w:rPr>
        <w:t xml:space="preserve">, O. K. 1996: </w:t>
      </w:r>
      <w:proofErr w:type="spellStart"/>
      <w:r w:rsidRPr="006E1A27">
        <w:rPr>
          <w:lang w:val="en-US"/>
        </w:rPr>
        <w:t>Phytophthora</w:t>
      </w:r>
      <w:proofErr w:type="spellEnd"/>
      <w:r w:rsidRPr="006E1A27">
        <w:rPr>
          <w:lang w:val="en-US"/>
        </w:rPr>
        <w:t xml:space="preserve"> Diseases Worldwide</w:t>
      </w:r>
      <w:r w:rsidRPr="006E1A27">
        <w:rPr>
          <w:rStyle w:val="Accentuation"/>
          <w:lang w:val="en-US"/>
        </w:rPr>
        <w:t>.</w:t>
      </w:r>
      <w:r w:rsidRPr="006E1A27">
        <w:rPr>
          <w:lang w:val="en-US"/>
        </w:rPr>
        <w:t xml:space="preserve"> APS Press, St. Paul, USA. </w:t>
      </w:r>
    </w:p>
    <w:p w:rsidR="00BB0537" w:rsidRPr="00B16869" w:rsidRDefault="00BB0537">
      <w:pPr>
        <w:suppressAutoHyphens/>
        <w:ind w:left="454" w:hanging="454"/>
        <w:jc w:val="both"/>
        <w:rPr>
          <w:sz w:val="24"/>
          <w:lang w:val="en-US"/>
        </w:rPr>
      </w:pPr>
      <w:proofErr w:type="spellStart"/>
      <w:r w:rsidRPr="00B16869">
        <w:rPr>
          <w:sz w:val="24"/>
          <w:lang w:val="en-GB"/>
        </w:rPr>
        <w:t>Gessler</w:t>
      </w:r>
      <w:proofErr w:type="spellEnd"/>
      <w:r w:rsidRPr="00B16869">
        <w:rPr>
          <w:sz w:val="24"/>
          <w:lang w:val="en-GB"/>
        </w:rPr>
        <w:t xml:space="preserve">, C. 1989: Genetics of the interaction </w:t>
      </w:r>
      <w:proofErr w:type="spellStart"/>
      <w:r w:rsidRPr="00B16869">
        <w:rPr>
          <w:i/>
          <w:sz w:val="24"/>
          <w:lang w:val="en-GB"/>
        </w:rPr>
        <w:t>Venturia</w:t>
      </w:r>
      <w:proofErr w:type="spellEnd"/>
      <w:r w:rsidR="00212EF5">
        <w:rPr>
          <w:i/>
          <w:sz w:val="24"/>
          <w:lang w:val="en-GB"/>
        </w:rPr>
        <w:t xml:space="preserve"> </w:t>
      </w:r>
      <w:proofErr w:type="spellStart"/>
      <w:r w:rsidRPr="00B16869">
        <w:rPr>
          <w:i/>
          <w:sz w:val="24"/>
          <w:lang w:val="en-GB"/>
        </w:rPr>
        <w:t>inaequalis</w:t>
      </w:r>
      <w:proofErr w:type="spellEnd"/>
      <w:r w:rsidR="00212EF5">
        <w:rPr>
          <w:i/>
          <w:sz w:val="24"/>
          <w:lang w:val="en-GB"/>
        </w:rPr>
        <w:t xml:space="preserve"> – </w:t>
      </w:r>
      <w:proofErr w:type="spellStart"/>
      <w:r w:rsidRPr="00B16869">
        <w:rPr>
          <w:i/>
          <w:sz w:val="24"/>
          <w:lang w:val="en-GB"/>
        </w:rPr>
        <w:t>Malus</w:t>
      </w:r>
      <w:proofErr w:type="spellEnd"/>
      <w:r w:rsidRPr="00B16869">
        <w:rPr>
          <w:sz w:val="24"/>
          <w:lang w:val="en-GB"/>
        </w:rPr>
        <w:t>: the conflict between theory and reality. In: Integrated Control of Pome fruit Diseases, Vol.</w:t>
      </w:r>
      <w:r w:rsidR="00212EF5">
        <w:rPr>
          <w:sz w:val="24"/>
          <w:lang w:val="en-GB"/>
        </w:rPr>
        <w:t xml:space="preserve"> </w:t>
      </w:r>
      <w:r w:rsidRPr="00B16869">
        <w:rPr>
          <w:sz w:val="24"/>
          <w:lang w:val="en-GB"/>
        </w:rPr>
        <w:t xml:space="preserve">II, eds. </w:t>
      </w:r>
      <w:proofErr w:type="spellStart"/>
      <w:r w:rsidRPr="00B16869">
        <w:rPr>
          <w:sz w:val="24"/>
          <w:lang w:val="en-US"/>
        </w:rPr>
        <w:t>Gessler</w:t>
      </w:r>
      <w:proofErr w:type="spellEnd"/>
      <w:r w:rsidRPr="00B16869">
        <w:rPr>
          <w:sz w:val="24"/>
          <w:lang w:val="en-US"/>
        </w:rPr>
        <w:t xml:space="preserve">, Butt and </w:t>
      </w:r>
      <w:proofErr w:type="spellStart"/>
      <w:r w:rsidRPr="00B16869">
        <w:rPr>
          <w:sz w:val="24"/>
          <w:lang w:val="en-US"/>
        </w:rPr>
        <w:t>Koller</w:t>
      </w:r>
      <w:proofErr w:type="spellEnd"/>
      <w:r w:rsidRPr="00B16869">
        <w:rPr>
          <w:sz w:val="24"/>
          <w:lang w:val="en-US"/>
        </w:rPr>
        <w:t>: 168-190.</w:t>
      </w:r>
    </w:p>
    <w:p w:rsidR="00BB0537" w:rsidRPr="00B16869" w:rsidRDefault="00BB0537">
      <w:pPr>
        <w:suppressAutoHyphens/>
        <w:ind w:left="454" w:hanging="454"/>
        <w:jc w:val="both"/>
        <w:rPr>
          <w:sz w:val="24"/>
          <w:lang w:val="en-US"/>
        </w:rPr>
      </w:pPr>
      <w:r w:rsidRPr="00B16869">
        <w:rPr>
          <w:sz w:val="24"/>
          <w:lang w:val="en-US"/>
        </w:rPr>
        <w:t>Pérez, J., Rojas, J.</w:t>
      </w:r>
      <w:r w:rsidR="00212EF5">
        <w:rPr>
          <w:sz w:val="24"/>
          <w:lang w:val="en-US"/>
        </w:rPr>
        <w:t xml:space="preserve"> </w:t>
      </w:r>
      <w:r w:rsidRPr="00B16869">
        <w:rPr>
          <w:sz w:val="24"/>
          <w:lang w:val="en-US"/>
        </w:rPr>
        <w:t xml:space="preserve">C., Montoya, P., </w:t>
      </w:r>
      <w:proofErr w:type="spellStart"/>
      <w:r w:rsidRPr="00B16869">
        <w:rPr>
          <w:sz w:val="24"/>
          <w:lang w:val="en-US"/>
        </w:rPr>
        <w:t>Liedo</w:t>
      </w:r>
      <w:proofErr w:type="spellEnd"/>
      <w:r w:rsidRPr="00B16869">
        <w:rPr>
          <w:sz w:val="24"/>
          <w:lang w:val="en-US"/>
        </w:rPr>
        <w:t>, P., González, F</w:t>
      </w:r>
      <w:r w:rsidR="00212EF5">
        <w:rPr>
          <w:sz w:val="24"/>
          <w:lang w:val="en-US"/>
        </w:rPr>
        <w:t xml:space="preserve"> </w:t>
      </w:r>
      <w:r w:rsidRPr="00B16869">
        <w:rPr>
          <w:sz w:val="24"/>
          <w:lang w:val="en-US"/>
        </w:rPr>
        <w:t>.J. &amp; Castillo, A</w:t>
      </w:r>
      <w:r w:rsidR="00212EF5">
        <w:rPr>
          <w:sz w:val="24"/>
          <w:lang w:val="en-US"/>
        </w:rPr>
        <w:t>.</w:t>
      </w:r>
      <w:r w:rsidRPr="00B16869">
        <w:rPr>
          <w:sz w:val="24"/>
          <w:lang w:val="en-US"/>
        </w:rPr>
        <w:t xml:space="preserve"> 2012: Size, shape and hue modulate attraction and landing responses of the </w:t>
      </w:r>
      <w:proofErr w:type="spellStart"/>
      <w:r w:rsidRPr="00B16869">
        <w:rPr>
          <w:sz w:val="24"/>
          <w:lang w:val="en-US"/>
        </w:rPr>
        <w:t>braconid</w:t>
      </w:r>
      <w:proofErr w:type="spellEnd"/>
      <w:r w:rsidRPr="00B16869">
        <w:rPr>
          <w:sz w:val="24"/>
          <w:lang w:val="en-US"/>
        </w:rPr>
        <w:t xml:space="preserve"> parasitoid </w:t>
      </w:r>
      <w:proofErr w:type="spellStart"/>
      <w:r w:rsidRPr="00B16869">
        <w:rPr>
          <w:i/>
          <w:sz w:val="24"/>
          <w:lang w:val="en-US"/>
        </w:rPr>
        <w:t>Fopius</w:t>
      </w:r>
      <w:proofErr w:type="spellEnd"/>
      <w:r w:rsidR="00F20354">
        <w:rPr>
          <w:i/>
          <w:sz w:val="24"/>
          <w:lang w:val="en-US"/>
        </w:rPr>
        <w:t xml:space="preserve"> </w:t>
      </w:r>
      <w:proofErr w:type="spellStart"/>
      <w:r w:rsidRPr="00B16869">
        <w:rPr>
          <w:i/>
          <w:sz w:val="24"/>
          <w:lang w:val="en-US"/>
        </w:rPr>
        <w:t>arisanus</w:t>
      </w:r>
      <w:proofErr w:type="spellEnd"/>
      <w:r w:rsidRPr="00B16869">
        <w:rPr>
          <w:sz w:val="24"/>
          <w:lang w:val="en-US"/>
        </w:rPr>
        <w:t xml:space="preserve"> to fruit </w:t>
      </w:r>
      <w:proofErr w:type="spellStart"/>
      <w:r w:rsidRPr="00B16869">
        <w:rPr>
          <w:sz w:val="24"/>
          <w:lang w:val="en-US"/>
        </w:rPr>
        <w:t>odour</w:t>
      </w:r>
      <w:proofErr w:type="spellEnd"/>
      <w:r w:rsidRPr="00B16869">
        <w:rPr>
          <w:sz w:val="24"/>
          <w:lang w:val="en-US"/>
        </w:rPr>
        <w:t xml:space="preserve">-baited visual targets. </w:t>
      </w:r>
      <w:proofErr w:type="spellStart"/>
      <w:r w:rsidRPr="00B16869">
        <w:rPr>
          <w:sz w:val="24"/>
          <w:lang w:val="en-US"/>
        </w:rPr>
        <w:t>BioControl</w:t>
      </w:r>
      <w:proofErr w:type="spellEnd"/>
      <w:r w:rsidRPr="00B16869">
        <w:rPr>
          <w:sz w:val="24"/>
          <w:lang w:val="en-US"/>
        </w:rPr>
        <w:t xml:space="preserve"> doi</w:t>
      </w:r>
      <w:proofErr w:type="gramStart"/>
      <w:r w:rsidRPr="00B16869">
        <w:rPr>
          <w:sz w:val="24"/>
          <w:lang w:val="en-US"/>
        </w:rPr>
        <w:t>:</w:t>
      </w:r>
      <w:proofErr w:type="gramEnd"/>
      <w:r w:rsidR="00D166A6">
        <w:fldChar w:fldCharType="begin"/>
      </w:r>
      <w:r w:rsidR="009D4D77" w:rsidRPr="00773343">
        <w:rPr>
          <w:lang w:val="en-US"/>
        </w:rPr>
        <w:instrText>HYPERLINK "http://dx.doi.org/10.1007/s10526-011-9416-0"</w:instrText>
      </w:r>
      <w:r w:rsidR="00D166A6">
        <w:fldChar w:fldCharType="separate"/>
      </w:r>
      <w:r w:rsidRPr="00B16869">
        <w:rPr>
          <w:sz w:val="24"/>
          <w:lang w:val="en-US"/>
        </w:rPr>
        <w:t>10.1007/s10526-011-9416-0</w:t>
      </w:r>
      <w:r w:rsidR="00D166A6">
        <w:fldChar w:fldCharType="end"/>
      </w:r>
    </w:p>
    <w:p w:rsidR="006E1A27" w:rsidRPr="00773903" w:rsidRDefault="006E1A27" w:rsidP="00773903">
      <w:pPr>
        <w:suppressAutoHyphens/>
        <w:ind w:left="454" w:hanging="454"/>
        <w:jc w:val="both"/>
        <w:rPr>
          <w:color w:val="FF0000"/>
          <w:sz w:val="24"/>
          <w:lang w:val="fr-FR"/>
        </w:rPr>
      </w:pPr>
      <w:proofErr w:type="spellStart"/>
      <w:r w:rsidRPr="00B16869">
        <w:rPr>
          <w:sz w:val="24"/>
          <w:lang w:val="en-US"/>
        </w:rPr>
        <w:t>Sigsgaard</w:t>
      </w:r>
      <w:proofErr w:type="spellEnd"/>
      <w:r w:rsidRPr="00B16869">
        <w:rPr>
          <w:sz w:val="24"/>
          <w:lang w:val="en-US"/>
        </w:rPr>
        <w:t>, L., Vogt, H. &amp;</w:t>
      </w:r>
      <w:r>
        <w:rPr>
          <w:sz w:val="24"/>
          <w:lang w:val="en-US"/>
        </w:rPr>
        <w:t xml:space="preserve"> </w:t>
      </w:r>
      <w:r w:rsidRPr="00B16869">
        <w:rPr>
          <w:sz w:val="24"/>
          <w:lang w:val="en-US"/>
        </w:rPr>
        <w:t xml:space="preserve">Weintraub, P. G. 2011: Voices from vice-presidents of the IOBC-WPRS. </w:t>
      </w:r>
      <w:r w:rsidRPr="004D2626">
        <w:rPr>
          <w:sz w:val="24"/>
          <w:lang w:val="fr-FR"/>
        </w:rPr>
        <w:t xml:space="preserve">IOBC-WPRS Bull. 57: 123-456. </w:t>
      </w:r>
      <w:r w:rsidRPr="00773903">
        <w:rPr>
          <w:color w:val="FF0000"/>
          <w:sz w:val="24"/>
          <w:lang w:val="fr-FR"/>
        </w:rPr>
        <w:t>[</w:t>
      </w:r>
      <w:r w:rsidR="00BE52B0" w:rsidRPr="00773903">
        <w:rPr>
          <w:color w:val="FF0000"/>
          <w:sz w:val="24"/>
          <w:lang w:val="fr-FR"/>
        </w:rPr>
        <w:t>remarque :</w:t>
      </w:r>
      <w:r w:rsidRPr="00773903">
        <w:rPr>
          <w:color w:val="FF0000"/>
          <w:sz w:val="24"/>
          <w:lang w:val="fr-FR"/>
        </w:rPr>
        <w:t xml:space="preserve"> </w:t>
      </w:r>
      <w:r w:rsidR="00773903" w:rsidRPr="00773903">
        <w:rPr>
          <w:color w:val="FF0000"/>
          <w:sz w:val="24"/>
          <w:lang w:val="fr-FR"/>
        </w:rPr>
        <w:t>avant</w:t>
      </w:r>
      <w:r w:rsidRPr="00773903">
        <w:rPr>
          <w:color w:val="FF0000"/>
          <w:sz w:val="24"/>
          <w:lang w:val="fr-FR"/>
        </w:rPr>
        <w:t xml:space="preserve"> Volume 30, 2007, </w:t>
      </w:r>
      <w:r w:rsidR="00773903" w:rsidRPr="00773903">
        <w:rPr>
          <w:color w:val="FF0000"/>
          <w:sz w:val="24"/>
          <w:lang w:val="fr-FR"/>
        </w:rPr>
        <w:t>le numéro d'émission doit être inclus</w:t>
      </w:r>
      <w:r w:rsidRPr="00773903">
        <w:rPr>
          <w:color w:val="FF0000"/>
          <w:sz w:val="24"/>
          <w:lang w:val="fr-FR"/>
        </w:rPr>
        <w:t xml:space="preserve">, </w:t>
      </w:r>
      <w:proofErr w:type="spellStart"/>
      <w:r w:rsidRPr="00773903">
        <w:rPr>
          <w:color w:val="FF0000"/>
          <w:sz w:val="24"/>
          <w:lang w:val="fr-FR"/>
        </w:rPr>
        <w:t>e.g</w:t>
      </w:r>
      <w:proofErr w:type="spellEnd"/>
      <w:r w:rsidRPr="00773903">
        <w:rPr>
          <w:color w:val="FF0000"/>
          <w:sz w:val="24"/>
          <w:lang w:val="fr-FR"/>
        </w:rPr>
        <w:t>. 30(1</w:t>
      </w:r>
      <w:proofErr w:type="gramStart"/>
      <w:r w:rsidRPr="00773903">
        <w:rPr>
          <w:color w:val="FF0000"/>
          <w:sz w:val="24"/>
          <w:lang w:val="fr-FR"/>
        </w:rPr>
        <w:t>):</w:t>
      </w:r>
      <w:proofErr w:type="gramEnd"/>
      <w:r w:rsidRPr="00773903">
        <w:rPr>
          <w:color w:val="FF0000"/>
          <w:sz w:val="24"/>
          <w:lang w:val="fr-FR"/>
        </w:rPr>
        <w:t xml:space="preserve"> 12-15.]</w:t>
      </w:r>
    </w:p>
    <w:p w:rsidR="00F20354" w:rsidRPr="00773903" w:rsidRDefault="00F20354" w:rsidP="006E1A27">
      <w:pPr>
        <w:suppressAutoHyphens/>
        <w:ind w:left="454" w:hanging="454"/>
        <w:jc w:val="both"/>
        <w:rPr>
          <w:color w:val="FF0000"/>
          <w:sz w:val="24"/>
          <w:lang w:val="fr-FR"/>
        </w:rPr>
      </w:pPr>
    </w:p>
    <w:p w:rsidR="006E1A27" w:rsidRPr="00773903" w:rsidRDefault="00773903" w:rsidP="00C80282">
      <w:pPr>
        <w:suppressAutoHyphens/>
        <w:ind w:left="454" w:hanging="454"/>
        <w:jc w:val="both"/>
        <w:rPr>
          <w:sz w:val="24"/>
          <w:lang w:val="fr-FR"/>
        </w:rPr>
      </w:pPr>
      <w:r w:rsidRPr="00773903">
        <w:rPr>
          <w:color w:val="FF0000"/>
          <w:sz w:val="24"/>
          <w:lang w:val="fr-FR"/>
        </w:rPr>
        <w:t xml:space="preserve">Remarque : le </w:t>
      </w:r>
      <w:proofErr w:type="spellStart"/>
      <w:r w:rsidRPr="00773903">
        <w:rPr>
          <w:color w:val="FF0000"/>
          <w:sz w:val="24"/>
          <w:lang w:val="fr-FR"/>
        </w:rPr>
        <w:t>doi</w:t>
      </w:r>
      <w:proofErr w:type="spellEnd"/>
      <w:r w:rsidRPr="00773903">
        <w:rPr>
          <w:color w:val="FF0000"/>
          <w:sz w:val="24"/>
          <w:lang w:val="fr-FR"/>
        </w:rPr>
        <w:t xml:space="preserve"> est réservé aux revues qui apparaissent uniquement en ligne.</w:t>
      </w:r>
    </w:p>
    <w:sectPr w:rsidR="006E1A27" w:rsidRPr="00773903" w:rsidSect="00C32E6D">
      <w:pgSz w:w="11907" w:h="16840" w:code="9"/>
      <w:pgMar w:top="1701"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45FEC"/>
    <w:rsid w:val="00051FD3"/>
    <w:rsid w:val="001249A2"/>
    <w:rsid w:val="00145FEC"/>
    <w:rsid w:val="00212EF5"/>
    <w:rsid w:val="0022071E"/>
    <w:rsid w:val="00336075"/>
    <w:rsid w:val="003447C4"/>
    <w:rsid w:val="00387A72"/>
    <w:rsid w:val="003C13E2"/>
    <w:rsid w:val="004B5E6D"/>
    <w:rsid w:val="004D2626"/>
    <w:rsid w:val="004E4104"/>
    <w:rsid w:val="004F3B31"/>
    <w:rsid w:val="005416C1"/>
    <w:rsid w:val="005F0168"/>
    <w:rsid w:val="006D3373"/>
    <w:rsid w:val="006E1A27"/>
    <w:rsid w:val="0070612A"/>
    <w:rsid w:val="007241C5"/>
    <w:rsid w:val="00752D03"/>
    <w:rsid w:val="00773343"/>
    <w:rsid w:val="00773903"/>
    <w:rsid w:val="00784FE1"/>
    <w:rsid w:val="007F2795"/>
    <w:rsid w:val="008649A0"/>
    <w:rsid w:val="008750FB"/>
    <w:rsid w:val="008832B8"/>
    <w:rsid w:val="008B70EB"/>
    <w:rsid w:val="008E6A13"/>
    <w:rsid w:val="00964F57"/>
    <w:rsid w:val="009C31A9"/>
    <w:rsid w:val="009D4D77"/>
    <w:rsid w:val="00A321F1"/>
    <w:rsid w:val="00AB09A6"/>
    <w:rsid w:val="00AB6E10"/>
    <w:rsid w:val="00AE17FD"/>
    <w:rsid w:val="00B16869"/>
    <w:rsid w:val="00B31DD0"/>
    <w:rsid w:val="00B47E12"/>
    <w:rsid w:val="00BB0537"/>
    <w:rsid w:val="00BE51A8"/>
    <w:rsid w:val="00BE52B0"/>
    <w:rsid w:val="00C32990"/>
    <w:rsid w:val="00C32E6D"/>
    <w:rsid w:val="00C47291"/>
    <w:rsid w:val="00C80282"/>
    <w:rsid w:val="00D166A6"/>
    <w:rsid w:val="00D74FBC"/>
    <w:rsid w:val="00D76B95"/>
    <w:rsid w:val="00DE64A9"/>
    <w:rsid w:val="00E37F10"/>
    <w:rsid w:val="00E6680B"/>
    <w:rsid w:val="00E81996"/>
    <w:rsid w:val="00EF11A3"/>
    <w:rsid w:val="00EF1983"/>
    <w:rsid w:val="00F20354"/>
    <w:rsid w:val="00F347C8"/>
    <w:rsid w:val="00F62FEB"/>
    <w:rsid w:val="00F80617"/>
    <w:rsid w:val="00F8587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C11877-9029-45BC-9524-1789F88A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6D"/>
    <w:rPr>
      <w:sz w:val="20"/>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241C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241C5"/>
    <w:rPr>
      <w:rFonts w:ascii="Tahoma" w:hAnsi="Tahoma" w:cs="Tahoma"/>
      <w:sz w:val="16"/>
      <w:szCs w:val="16"/>
    </w:rPr>
  </w:style>
  <w:style w:type="character" w:styleId="Lienhypertexte">
    <w:name w:val="Hyperlink"/>
    <w:basedOn w:val="Policepardfaut"/>
    <w:uiPriority w:val="99"/>
    <w:semiHidden/>
    <w:rsid w:val="007241C5"/>
    <w:rPr>
      <w:rFonts w:cs="Times New Roman"/>
      <w:color w:val="0000FF"/>
      <w:u w:val="single"/>
    </w:rPr>
  </w:style>
  <w:style w:type="character" w:styleId="Marquedecommentaire">
    <w:name w:val="annotation reference"/>
    <w:basedOn w:val="Policepardfaut"/>
    <w:uiPriority w:val="99"/>
    <w:semiHidden/>
    <w:rsid w:val="006D3373"/>
    <w:rPr>
      <w:rFonts w:cs="Times New Roman"/>
      <w:sz w:val="16"/>
      <w:szCs w:val="16"/>
    </w:rPr>
  </w:style>
  <w:style w:type="paragraph" w:styleId="Commentaire">
    <w:name w:val="annotation text"/>
    <w:basedOn w:val="Normal"/>
    <w:link w:val="CommentaireCar"/>
    <w:uiPriority w:val="99"/>
    <w:semiHidden/>
    <w:rsid w:val="006D3373"/>
  </w:style>
  <w:style w:type="character" w:customStyle="1" w:styleId="CommentaireCar">
    <w:name w:val="Commentaire Car"/>
    <w:basedOn w:val="Policepardfaut"/>
    <w:link w:val="Commentaire"/>
    <w:uiPriority w:val="99"/>
    <w:semiHidden/>
    <w:rsid w:val="000103E6"/>
    <w:rPr>
      <w:sz w:val="20"/>
      <w:szCs w:val="20"/>
      <w:lang w:val="de-DE" w:eastAsia="de-DE"/>
    </w:rPr>
  </w:style>
  <w:style w:type="paragraph" w:styleId="Objetducommentaire">
    <w:name w:val="annotation subject"/>
    <w:basedOn w:val="Commentaire"/>
    <w:next w:val="Commentaire"/>
    <w:link w:val="ObjetducommentaireCar"/>
    <w:uiPriority w:val="99"/>
    <w:semiHidden/>
    <w:rsid w:val="006D3373"/>
    <w:rPr>
      <w:b/>
      <w:bCs/>
    </w:rPr>
  </w:style>
  <w:style w:type="character" w:customStyle="1" w:styleId="ObjetducommentaireCar">
    <w:name w:val="Objet du commentaire Car"/>
    <w:basedOn w:val="CommentaireCar"/>
    <w:link w:val="Objetducommentaire"/>
    <w:uiPriority w:val="99"/>
    <w:semiHidden/>
    <w:rsid w:val="000103E6"/>
    <w:rPr>
      <w:b/>
      <w:bCs/>
      <w:sz w:val="20"/>
      <w:szCs w:val="20"/>
      <w:lang w:val="de-DE" w:eastAsia="de-DE"/>
    </w:rPr>
  </w:style>
  <w:style w:type="paragraph" w:styleId="NormalWeb">
    <w:name w:val="Normal (Web)"/>
    <w:basedOn w:val="Normal"/>
    <w:uiPriority w:val="99"/>
    <w:semiHidden/>
    <w:unhideWhenUsed/>
    <w:rsid w:val="006E1A27"/>
    <w:pPr>
      <w:spacing w:before="100" w:beforeAutospacing="1" w:after="100" w:afterAutospacing="1"/>
    </w:pPr>
    <w:rPr>
      <w:sz w:val="24"/>
      <w:szCs w:val="24"/>
    </w:rPr>
  </w:style>
  <w:style w:type="character" w:styleId="lev">
    <w:name w:val="Strong"/>
    <w:basedOn w:val="Policepardfaut"/>
    <w:uiPriority w:val="22"/>
    <w:qFormat/>
    <w:locked/>
    <w:rsid w:val="006E1A27"/>
    <w:rPr>
      <w:b/>
      <w:bCs/>
    </w:rPr>
  </w:style>
  <w:style w:type="character" w:styleId="Accentuation">
    <w:name w:val="Emphasis"/>
    <w:basedOn w:val="Policepardfaut"/>
    <w:uiPriority w:val="20"/>
    <w:qFormat/>
    <w:locked/>
    <w:rsid w:val="006E1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3947">
      <w:bodyDiv w:val="1"/>
      <w:marLeft w:val="0"/>
      <w:marRight w:val="0"/>
      <w:marTop w:val="0"/>
      <w:marBottom w:val="0"/>
      <w:divBdr>
        <w:top w:val="none" w:sz="0" w:space="0" w:color="auto"/>
        <w:left w:val="none" w:sz="0" w:space="0" w:color="auto"/>
        <w:bottom w:val="none" w:sz="0" w:space="0" w:color="auto"/>
        <w:right w:val="none" w:sz="0" w:space="0" w:color="auto"/>
      </w:divBdr>
      <w:divsChild>
        <w:div w:id="1933706278">
          <w:marLeft w:val="0"/>
          <w:marRight w:val="0"/>
          <w:marTop w:val="0"/>
          <w:marBottom w:val="0"/>
          <w:divBdr>
            <w:top w:val="none" w:sz="0" w:space="0" w:color="auto"/>
            <w:left w:val="none" w:sz="0" w:space="0" w:color="auto"/>
            <w:bottom w:val="none" w:sz="0" w:space="0" w:color="auto"/>
            <w:right w:val="none" w:sz="0" w:space="0" w:color="auto"/>
          </w:divBdr>
          <w:divsChild>
            <w:div w:id="7857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253">
      <w:bodyDiv w:val="1"/>
      <w:marLeft w:val="0"/>
      <w:marRight w:val="0"/>
      <w:marTop w:val="0"/>
      <w:marBottom w:val="0"/>
      <w:divBdr>
        <w:top w:val="none" w:sz="0" w:space="0" w:color="auto"/>
        <w:left w:val="none" w:sz="0" w:space="0" w:color="auto"/>
        <w:bottom w:val="none" w:sz="0" w:space="0" w:color="auto"/>
        <w:right w:val="none" w:sz="0" w:space="0" w:color="auto"/>
      </w:divBdr>
      <w:divsChild>
        <w:div w:id="777797112">
          <w:marLeft w:val="0"/>
          <w:marRight w:val="0"/>
          <w:marTop w:val="0"/>
          <w:marBottom w:val="0"/>
          <w:divBdr>
            <w:top w:val="none" w:sz="0" w:space="0" w:color="auto"/>
            <w:left w:val="none" w:sz="0" w:space="0" w:color="auto"/>
            <w:bottom w:val="none" w:sz="0" w:space="0" w:color="auto"/>
            <w:right w:val="none" w:sz="0" w:space="0" w:color="auto"/>
          </w:divBdr>
          <w:divsChild>
            <w:div w:id="14067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rlssc.navy.mil/meta/bibliography.html.%20Cited%2020%20Apr.%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1083</Words>
  <Characters>5960</Characters>
  <Application>Microsoft Office Word</Application>
  <DocSecurity>0</DocSecurity>
  <Lines>49</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IOBC/WPRS Bulletins: Instructions to the authors</vt:lpstr>
      <vt:lpstr>IOBC/WPRS Bulletins: Instructions to the authors</vt:lpstr>
    </vt:vector>
  </TitlesOfParts>
  <Company>e-maintenance</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IOBC/WPRS Bulletins: Instructions to the authors</dc:title>
  <dc:creator>Bue</dc:creator>
  <cp:lastModifiedBy>Utilisateur Windows</cp:lastModifiedBy>
  <cp:revision>10</cp:revision>
  <cp:lastPrinted>2013-03-29T10:03:00Z</cp:lastPrinted>
  <dcterms:created xsi:type="dcterms:W3CDTF">2013-04-05T07:58:00Z</dcterms:created>
  <dcterms:modified xsi:type="dcterms:W3CDTF">2018-10-08T07:25:00Z</dcterms:modified>
</cp:coreProperties>
</file>